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0E" w:rsidRDefault="0061130E" w:rsidP="0061130E">
      <w:pPr>
        <w:pStyle w:val="normal"/>
        <w:rPr>
          <w:rFonts w:ascii="Athiti" w:eastAsia="Athiti" w:hAnsi="Athiti" w:cs="Athiti"/>
          <w:b/>
          <w:color w:val="44546A"/>
        </w:rPr>
      </w:pPr>
      <w:bookmarkStart w:id="0" w:name="_heading=h.wylg3ze3biv" w:colFirst="0" w:colLast="0"/>
      <w:bookmarkEnd w:id="0"/>
    </w:p>
    <w:p w:rsidR="0061130E" w:rsidRDefault="0061130E" w:rsidP="0061130E">
      <w:pPr>
        <w:pStyle w:val="normal"/>
        <w:rPr>
          <w:rFonts w:ascii="Athiti" w:eastAsia="Athiti" w:hAnsi="Athiti" w:cs="Athiti"/>
          <w:b/>
          <w:color w:val="44546A"/>
        </w:rPr>
      </w:pPr>
    </w:p>
    <w:p w:rsidR="0061130E" w:rsidRDefault="0061130E" w:rsidP="0061130E">
      <w:pPr>
        <w:pStyle w:val="normal"/>
        <w:rPr>
          <w:rFonts w:ascii="Athiti" w:eastAsia="Athiti" w:hAnsi="Athiti" w:cs="Athiti"/>
          <w:b/>
          <w:color w:val="44546A"/>
        </w:rPr>
      </w:pPr>
    </w:p>
    <w:p w:rsidR="0061130E" w:rsidRDefault="0061130E" w:rsidP="0061130E">
      <w:pPr>
        <w:pStyle w:val="normal"/>
        <w:rPr>
          <w:rFonts w:ascii="Athiti" w:eastAsia="Athiti" w:hAnsi="Athiti" w:cs="Athiti"/>
          <w:b/>
          <w:color w:val="44546A"/>
        </w:rPr>
      </w:pPr>
    </w:p>
    <w:p w:rsidR="0061130E" w:rsidRDefault="0061130E" w:rsidP="0061130E">
      <w:pPr>
        <w:pStyle w:val="normal"/>
        <w:rPr>
          <w:rFonts w:ascii="Athiti" w:eastAsia="Athiti" w:hAnsi="Athiti" w:cs="Athiti"/>
          <w:b/>
          <w:color w:val="44546A"/>
        </w:rPr>
      </w:pPr>
    </w:p>
    <w:p w:rsidR="0061130E" w:rsidRDefault="0061130E" w:rsidP="0061130E">
      <w:pPr>
        <w:pStyle w:val="normal"/>
        <w:rPr>
          <w:rFonts w:ascii="Athiti" w:eastAsia="Athiti" w:hAnsi="Athiti" w:cs="Athiti"/>
          <w:b/>
          <w:color w:val="44546A"/>
        </w:rPr>
      </w:pPr>
      <w:bookmarkStart w:id="1" w:name="_heading=h.ouid73zgovp1" w:colFirst="0" w:colLast="0"/>
      <w:bookmarkEnd w:id="1"/>
    </w:p>
    <w:p w:rsidR="0061130E" w:rsidRPr="00B85B9C" w:rsidRDefault="0061130E" w:rsidP="0061130E">
      <w:pPr>
        <w:pStyle w:val="normal"/>
        <w:jc w:val="center"/>
        <w:rPr>
          <w:rFonts w:ascii="Athiti" w:eastAsia="Athiti" w:hAnsi="Athiti" w:cs="Athiti"/>
          <w:b/>
          <w:sz w:val="48"/>
          <w:szCs w:val="48"/>
          <w:lang w:val="cs-CZ"/>
        </w:rPr>
      </w:pPr>
      <w:r w:rsidRPr="00B85B9C">
        <w:rPr>
          <w:rFonts w:ascii="Athiti" w:eastAsia="Athiti" w:hAnsi="Athiti" w:cs="Athiti"/>
          <w:b/>
          <w:sz w:val="48"/>
          <w:szCs w:val="48"/>
          <w:lang w:val="cs-CZ"/>
        </w:rPr>
        <w:t>Politika používání informačních technologií</w:t>
      </w:r>
    </w:p>
    <w:p w:rsidR="0061130E" w:rsidRPr="00B85B9C" w:rsidRDefault="0061130E" w:rsidP="0061130E">
      <w:pPr>
        <w:pStyle w:val="normal"/>
        <w:jc w:val="center"/>
        <w:rPr>
          <w:rFonts w:ascii="Athiti" w:eastAsia="Athiti" w:hAnsi="Athiti" w:cs="Athiti"/>
          <w:b/>
          <w:sz w:val="48"/>
          <w:szCs w:val="48"/>
          <w:lang w:val="cs-CZ"/>
        </w:rPr>
      </w:pPr>
      <w:r w:rsidRPr="00B85B9C">
        <w:rPr>
          <w:rFonts w:ascii="Athiti" w:eastAsia="Athiti" w:hAnsi="Athiti" w:cs="Athiti"/>
          <w:b/>
          <w:sz w:val="48"/>
          <w:szCs w:val="48"/>
          <w:lang w:val="cs-CZ"/>
        </w:rPr>
        <w:t>(ICT Policy)</w:t>
      </w:r>
    </w:p>
    <w:p w:rsidR="0061130E" w:rsidRDefault="0061130E" w:rsidP="0061130E">
      <w:pPr>
        <w:pStyle w:val="normal"/>
        <w:jc w:val="center"/>
        <w:rPr>
          <w:rFonts w:ascii="Athiti" w:eastAsia="Athiti" w:hAnsi="Athiti" w:cs="Athiti"/>
          <w:b/>
        </w:rPr>
      </w:pPr>
    </w:p>
    <w:p w:rsidR="0061130E" w:rsidRDefault="0061130E" w:rsidP="0061130E">
      <w:pPr>
        <w:pStyle w:val="normal"/>
        <w:jc w:val="left"/>
        <w:rPr>
          <w:rFonts w:ascii="Athiti" w:eastAsia="Athiti" w:hAnsi="Athiti" w:cs="Athiti"/>
          <w:b/>
        </w:rPr>
      </w:pPr>
    </w:p>
    <w:p w:rsidR="0061130E" w:rsidRDefault="0061130E" w:rsidP="0061130E">
      <w:pPr>
        <w:pStyle w:val="normal"/>
        <w:widowControl w:val="0"/>
        <w:tabs>
          <w:tab w:val="left" w:pos="9356"/>
        </w:tabs>
        <w:spacing w:before="6" w:after="0" w:line="240" w:lineRule="auto"/>
        <w:rPr>
          <w:rFonts w:ascii="Athiti" w:eastAsia="Athiti" w:hAnsi="Athiti" w:cs="Athiti"/>
        </w:rPr>
      </w:pPr>
    </w:p>
    <w:p w:rsidR="0061130E" w:rsidRDefault="0061130E" w:rsidP="0061130E">
      <w:pPr>
        <w:pStyle w:val="normal"/>
        <w:widowControl w:val="0"/>
        <w:tabs>
          <w:tab w:val="left" w:pos="9356"/>
        </w:tabs>
        <w:spacing w:before="6" w:after="0" w:line="240" w:lineRule="auto"/>
        <w:rPr>
          <w:rFonts w:ascii="Athiti" w:eastAsia="Athiti" w:hAnsi="Athiti" w:cs="Athiti"/>
        </w:rPr>
      </w:pPr>
    </w:p>
    <w:p w:rsidR="0061130E" w:rsidRDefault="0061130E" w:rsidP="0061130E">
      <w:pPr>
        <w:pStyle w:val="normal"/>
        <w:widowControl w:val="0"/>
        <w:tabs>
          <w:tab w:val="left" w:pos="9356"/>
        </w:tabs>
        <w:spacing w:before="6" w:after="0" w:line="240" w:lineRule="auto"/>
        <w:rPr>
          <w:rFonts w:ascii="Athiti" w:eastAsia="Athiti" w:hAnsi="Athiti" w:cs="Athiti"/>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61130E" w:rsidTr="00B85B9C">
        <w:trPr>
          <w:cantSplit/>
          <w:trHeight w:val="354"/>
          <w:tblHeader/>
        </w:trPr>
        <w:tc>
          <w:tcPr>
            <w:tcW w:w="3149" w:type="dxa"/>
            <w:shd w:val="clear" w:color="auto" w:fill="EFEFEF"/>
          </w:tcPr>
          <w:p w:rsidR="0061130E" w:rsidRPr="00F5556A" w:rsidRDefault="0061130E" w:rsidP="00B85B9C">
            <w:pPr>
              <w:pStyle w:val="normal"/>
              <w:widowControl w:val="0"/>
              <w:tabs>
                <w:tab w:val="left" w:pos="9356"/>
              </w:tabs>
              <w:spacing w:before="64" w:after="0" w:line="240" w:lineRule="auto"/>
              <w:ind w:left="105"/>
              <w:rPr>
                <w:rFonts w:ascii="Athiti" w:eastAsia="Athiti" w:hAnsi="Athiti" w:cs="Athiti"/>
                <w:b/>
                <w:lang w:val="cs-CZ"/>
              </w:rPr>
            </w:pPr>
            <w:r w:rsidRPr="00F5556A">
              <w:rPr>
                <w:rFonts w:ascii="Athiti" w:eastAsia="Athiti" w:hAnsi="Athiti" w:cs="Athiti"/>
                <w:b/>
                <w:lang w:val="cs-CZ"/>
              </w:rPr>
              <w:t>Verze:</w:t>
            </w:r>
          </w:p>
        </w:tc>
        <w:tc>
          <w:tcPr>
            <w:tcW w:w="2746" w:type="dxa"/>
          </w:tcPr>
          <w:p w:rsidR="0061130E" w:rsidRPr="00F5556A" w:rsidRDefault="0061130E" w:rsidP="00B85B9C">
            <w:pPr>
              <w:pStyle w:val="normal"/>
              <w:widowControl w:val="0"/>
              <w:tabs>
                <w:tab w:val="left" w:pos="9356"/>
              </w:tabs>
              <w:spacing w:before="71" w:after="0" w:line="240" w:lineRule="auto"/>
              <w:ind w:right="94"/>
              <w:rPr>
                <w:rFonts w:ascii="Athiti" w:eastAsia="Athiti" w:hAnsi="Athiti" w:cs="Athiti"/>
                <w:lang w:val="cs-CZ"/>
              </w:rPr>
            </w:pPr>
            <w:r w:rsidRPr="00F5556A">
              <w:rPr>
                <w:rFonts w:ascii="Athiti" w:eastAsia="Athiti" w:hAnsi="Athiti" w:cs="Athiti"/>
                <w:lang w:val="cs-CZ"/>
              </w:rPr>
              <w:t>1.0</w:t>
            </w:r>
          </w:p>
        </w:tc>
      </w:tr>
      <w:tr w:rsidR="0061130E" w:rsidTr="00B85B9C">
        <w:trPr>
          <w:cantSplit/>
          <w:trHeight w:val="354"/>
          <w:tblHeader/>
        </w:trPr>
        <w:tc>
          <w:tcPr>
            <w:tcW w:w="3149" w:type="dxa"/>
            <w:shd w:val="clear" w:color="auto" w:fill="EFEFEF"/>
          </w:tcPr>
          <w:p w:rsidR="0061130E" w:rsidRPr="00F5556A" w:rsidRDefault="0061130E" w:rsidP="00B85B9C">
            <w:pPr>
              <w:pStyle w:val="normal"/>
              <w:widowControl w:val="0"/>
              <w:tabs>
                <w:tab w:val="left" w:pos="9356"/>
              </w:tabs>
              <w:spacing w:before="64" w:after="0" w:line="240" w:lineRule="auto"/>
              <w:ind w:left="105"/>
              <w:rPr>
                <w:rFonts w:ascii="Athiti" w:eastAsia="Athiti" w:hAnsi="Athiti" w:cs="Athiti"/>
                <w:b/>
                <w:lang w:val="cs-CZ"/>
              </w:rPr>
            </w:pPr>
            <w:r w:rsidRPr="00F5556A">
              <w:rPr>
                <w:rFonts w:ascii="Athiti" w:eastAsia="Athiti" w:hAnsi="Athiti" w:cs="Athiti"/>
                <w:b/>
                <w:lang w:val="cs-CZ"/>
              </w:rPr>
              <w:t>Schváleno dne:</w:t>
            </w:r>
          </w:p>
        </w:tc>
        <w:tc>
          <w:tcPr>
            <w:tcW w:w="2746" w:type="dxa"/>
          </w:tcPr>
          <w:p w:rsidR="0061130E" w:rsidRPr="00F5556A" w:rsidRDefault="00F5556A" w:rsidP="00B85B9C">
            <w:pPr>
              <w:pStyle w:val="normal"/>
              <w:widowControl w:val="0"/>
              <w:tabs>
                <w:tab w:val="left" w:pos="9356"/>
              </w:tabs>
              <w:spacing w:before="71" w:after="0" w:line="240" w:lineRule="auto"/>
              <w:ind w:right="94"/>
              <w:rPr>
                <w:rFonts w:ascii="Athiti" w:eastAsia="Athiti" w:hAnsi="Athiti" w:cs="Athiti"/>
                <w:lang w:val="cs-CZ"/>
              </w:rPr>
            </w:pPr>
            <w:r>
              <w:rPr>
                <w:rFonts w:ascii="Athiti" w:eastAsia="Athiti" w:hAnsi="Athiti" w:cs="Athiti"/>
                <w:lang w:val="cs-CZ"/>
              </w:rPr>
              <w:t>25.07.2025</w:t>
            </w:r>
          </w:p>
        </w:tc>
      </w:tr>
      <w:tr w:rsidR="0061130E" w:rsidTr="00B85B9C">
        <w:trPr>
          <w:cantSplit/>
          <w:trHeight w:val="354"/>
          <w:tblHeader/>
        </w:trPr>
        <w:tc>
          <w:tcPr>
            <w:tcW w:w="3149" w:type="dxa"/>
            <w:shd w:val="clear" w:color="auto" w:fill="EFEFEF"/>
          </w:tcPr>
          <w:p w:rsidR="0061130E" w:rsidRPr="00F5556A" w:rsidRDefault="0061130E" w:rsidP="00B85B9C">
            <w:pPr>
              <w:pStyle w:val="normal"/>
              <w:widowControl w:val="0"/>
              <w:tabs>
                <w:tab w:val="left" w:pos="9356"/>
              </w:tabs>
              <w:spacing w:before="64" w:after="0" w:line="240" w:lineRule="auto"/>
              <w:ind w:left="105"/>
              <w:rPr>
                <w:rFonts w:ascii="Athiti" w:eastAsia="Athiti" w:hAnsi="Athiti" w:cs="Athiti"/>
                <w:b/>
                <w:lang w:val="cs-CZ"/>
              </w:rPr>
            </w:pPr>
            <w:r w:rsidRPr="00F5556A">
              <w:rPr>
                <w:rFonts w:ascii="Athiti" w:eastAsia="Athiti" w:hAnsi="Athiti" w:cs="Athiti"/>
                <w:b/>
                <w:lang w:val="cs-CZ"/>
              </w:rPr>
              <w:t>Schváleno oddělením:</w:t>
            </w:r>
          </w:p>
        </w:tc>
        <w:tc>
          <w:tcPr>
            <w:tcW w:w="2746" w:type="dxa"/>
          </w:tcPr>
          <w:p w:rsidR="0061130E" w:rsidRPr="00F5556A" w:rsidRDefault="0061130E" w:rsidP="00B85B9C">
            <w:pPr>
              <w:pStyle w:val="normal"/>
              <w:widowControl w:val="0"/>
              <w:tabs>
                <w:tab w:val="left" w:pos="9356"/>
              </w:tabs>
              <w:spacing w:before="71" w:after="0" w:line="240" w:lineRule="auto"/>
              <w:ind w:right="94"/>
              <w:rPr>
                <w:rFonts w:ascii="Athiti" w:eastAsia="Athiti" w:hAnsi="Athiti" w:cs="Athiti"/>
                <w:lang w:val="cs-CZ"/>
              </w:rPr>
            </w:pPr>
            <w:r w:rsidRPr="00F5556A">
              <w:rPr>
                <w:rFonts w:ascii="Athiti" w:eastAsia="Athiti" w:hAnsi="Athiti" w:cs="Athiti"/>
                <w:lang w:val="cs-CZ"/>
              </w:rPr>
              <w:t>Compliance</w:t>
            </w:r>
          </w:p>
        </w:tc>
      </w:tr>
      <w:tr w:rsidR="0061130E" w:rsidTr="00B85B9C">
        <w:trPr>
          <w:cantSplit/>
          <w:trHeight w:val="354"/>
          <w:tblHeader/>
        </w:trPr>
        <w:tc>
          <w:tcPr>
            <w:tcW w:w="3149" w:type="dxa"/>
            <w:shd w:val="clear" w:color="auto" w:fill="EFEFEF"/>
          </w:tcPr>
          <w:p w:rsidR="0061130E" w:rsidRPr="00F5556A" w:rsidRDefault="0061130E" w:rsidP="00B85B9C">
            <w:pPr>
              <w:pStyle w:val="normal"/>
              <w:widowControl w:val="0"/>
              <w:tabs>
                <w:tab w:val="left" w:pos="9356"/>
              </w:tabs>
              <w:spacing w:before="64" w:after="0" w:line="240" w:lineRule="auto"/>
              <w:ind w:left="105"/>
              <w:rPr>
                <w:rFonts w:ascii="Athiti" w:eastAsia="Athiti" w:hAnsi="Athiti" w:cs="Athiti"/>
                <w:b/>
                <w:lang w:val="cs-CZ"/>
              </w:rPr>
            </w:pPr>
            <w:r w:rsidRPr="00F5556A">
              <w:rPr>
                <w:rFonts w:ascii="Athiti" w:eastAsia="Athiti" w:hAnsi="Athiti" w:cs="Athiti"/>
                <w:b/>
                <w:lang w:val="cs-CZ"/>
              </w:rPr>
              <w:t>Naposledy aktualizováno:</w:t>
            </w:r>
          </w:p>
        </w:tc>
        <w:tc>
          <w:tcPr>
            <w:tcW w:w="2746" w:type="dxa"/>
          </w:tcPr>
          <w:p w:rsidR="0061130E" w:rsidRPr="00F5556A" w:rsidRDefault="00F5556A" w:rsidP="00B85B9C">
            <w:pPr>
              <w:pStyle w:val="normal"/>
              <w:widowControl w:val="0"/>
              <w:tabs>
                <w:tab w:val="left" w:pos="9356"/>
              </w:tabs>
              <w:spacing w:before="71" w:after="0" w:line="240" w:lineRule="auto"/>
              <w:ind w:right="94"/>
              <w:rPr>
                <w:rFonts w:ascii="Athiti" w:eastAsia="Athiti" w:hAnsi="Athiti" w:cs="Athiti"/>
                <w:lang w:val="cs-CZ"/>
              </w:rPr>
            </w:pPr>
            <w:r>
              <w:rPr>
                <w:rFonts w:ascii="Athiti" w:eastAsia="Athiti" w:hAnsi="Athiti" w:cs="Athiti"/>
                <w:lang w:val="cs-CZ"/>
              </w:rPr>
              <w:t>25.07.2025</w:t>
            </w:r>
          </w:p>
        </w:tc>
      </w:tr>
    </w:tbl>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Default="0061130E" w:rsidP="0061130E">
      <w:pPr>
        <w:pStyle w:val="normal"/>
        <w:spacing w:after="0" w:line="240" w:lineRule="auto"/>
        <w:jc w:val="left"/>
        <w:rPr>
          <w:rFonts w:ascii="Athiti" w:eastAsia="Athiti" w:hAnsi="Athiti" w:cs="Athiti"/>
        </w:rPr>
      </w:pPr>
    </w:p>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thiti" w:eastAsia="Athiti" w:hAnsi="Athiti" w:cs="Athiti"/>
          <w:lang w:val="cs-CZ"/>
        </w:rPr>
      </w:pPr>
      <w:bookmarkStart w:id="2" w:name="_heading=h.fihxkpuqs6kw" w:colFirst="0" w:colLast="0"/>
      <w:bookmarkEnd w:id="2"/>
      <w:r w:rsidRPr="00B85B9C">
        <w:rPr>
          <w:rFonts w:ascii="Athiti" w:eastAsia="Athiti" w:hAnsi="Athiti" w:cs="Athiti"/>
          <w:lang w:val="cs-CZ"/>
        </w:rPr>
        <w:lastRenderedPageBreak/>
        <w:t xml:space="preserve">Pojmy a definice </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lang w:val="cs-CZ"/>
        </w:rPr>
      </w:pPr>
    </w:p>
    <w:tbl>
      <w:tblPr>
        <w:tblW w:w="9445"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3035"/>
        <w:gridCol w:w="6410"/>
      </w:tblGrid>
      <w:tr w:rsidR="0061130E" w:rsidRPr="00B85B9C" w:rsidTr="00B85B9C">
        <w:trPr>
          <w:cantSplit/>
          <w:trHeight w:val="51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thiti" w:eastAsia="Athiti" w:hAnsi="Athiti" w:cs="Athiti"/>
                <w:lang w:val="cs-CZ"/>
              </w:rPr>
            </w:pPr>
            <w:r w:rsidRPr="00B85B9C">
              <w:rPr>
                <w:rFonts w:ascii="Athiti" w:eastAsia="Athiti" w:hAnsi="Athiti" w:cs="Athiti"/>
                <w:b/>
                <w:lang w:val="cs-CZ"/>
              </w:rPr>
              <w:t>Pojem</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thiti" w:eastAsia="Athiti" w:hAnsi="Athiti" w:cs="Athiti"/>
                <w:lang w:val="cs-CZ"/>
              </w:rPr>
            </w:pPr>
            <w:r w:rsidRPr="00B85B9C">
              <w:rPr>
                <w:rFonts w:ascii="Athiti" w:eastAsia="Athiti" w:hAnsi="Athiti" w:cs="Athiti"/>
                <w:b/>
                <w:lang w:val="cs-CZ"/>
              </w:rPr>
              <w:t>Definice</w:t>
            </w:r>
          </w:p>
        </w:tc>
      </w:tr>
      <w:tr w:rsidR="0061130E" w:rsidRPr="00B85B9C" w:rsidTr="00B85B9C">
        <w:trPr>
          <w:cantSplit/>
          <w:trHeight w:val="1070"/>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ICT (Informační a komunikační technologie)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Soubor prostředků a technologií určených ke sběru, zpracování, uchovávání a přenosu dat a informací, včetně hardwaru, softwaru a komunikační infrastruktury.</w:t>
            </w:r>
          </w:p>
        </w:tc>
      </w:tr>
      <w:tr w:rsidR="0061130E" w:rsidRPr="00B85B9C" w:rsidTr="00B85B9C">
        <w:trPr>
          <w:cantSplit/>
          <w:trHeight w:val="1070"/>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Uživatel</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Osoba, která má přístup k informačním technologiím společnosti, a to jako zaměstnanec, externí spolupracovník nebo jiný oprávněný subjekt.</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Informační systém</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Organizační a technický systém pro sběr, zpracování, ukládání a sdílení dat a informací.</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Správce systému</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Osoba odpovědná za provoz, údržbu a bezpečnost konkrétního ICT systému.</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Přístupová oprávnění</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Nastavená práva uživatelů k systémům, datům a aplikacím v rámci ICT infrastruktury.</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Heslo</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Tajná posloupnost znaků sloužící k ověření identity uživatele při přístupu do systému.</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Incident</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Událost, která může ohrozit bezpečnost, integritu nebo dostupnost ICT systémů, dat či služeb.</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Záloha (backup)</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Kopie dat uchovávaná odděleně od hlavního systému pro případ ztráty, poškození nebo narušení dat.</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BYOD (Bring Your Own Device)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Politika umožňující zaměstnancům využívat pro pracovní účely vlastní zařízení (notebooky, mobilní telefony apod.).</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Antivirová ochrana</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Softwarové nástroje určené k detekci, blokování a odstranění škodlivého kódu nebo softwaru. </w:t>
            </w:r>
          </w:p>
        </w:tc>
      </w:tr>
      <w:tr w:rsidR="0061130E" w:rsidRPr="00B85B9C" w:rsidTr="00B85B9C">
        <w:trPr>
          <w:cantSplit/>
          <w:trHeight w:val="1070"/>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Firewall</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Bezpečnostní prvek (hardwarový nebo softwarový), který filtruje a kontroluje síťový provoz mezi důvěryhodnými a nedůvěryhodnými sítěmi.</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Autentizace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Proces ověření identity uživatele nebo zařízení (např. zadáním hesla, biometrickým ověřením, 2FA).</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Autorizace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Proces přiřazení práv a oprávnění konkrétním uživatelům nebo skupinám v systému.</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Šifrování (kryptografie)</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Proces převodu čitelných dat na formu nečitelnou bez příslušného klíče, za účelem ochrany důvěrnosti.</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Dvoufaktorové ověření (2FA)</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Bezpečnostní metoda vyžadující kombinaci dvou odlišných způsobů ověření identity.</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Sociální inženýrství</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Manipulativní techniky využívané k získání přístupu nebo informací od oprávněných osob.</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Cloudové služby</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ICT služby poskytované externím dodavatelem prostřednictvím internetu (např. Google Workspace, Microsoft 365).</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VPN (Virtual Private Network)</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Šifrované spojení mezi uživatelem a firemní sítí umožňující bezpečný přístup z veřejného internetu.</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Dočasný uživatel / externista</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Osoba s omezeným přístupem k ICT prostředkům, která není v pracovním poměru (např. konzultant, dodavatel).</w:t>
            </w:r>
          </w:p>
        </w:tc>
      </w:tr>
      <w:tr w:rsidR="0061130E" w:rsidRPr="00B85B9C" w:rsidTr="00B85B9C">
        <w:trPr>
          <w:cantSplit/>
          <w:trHeight w:val="785"/>
          <w:tblHeader/>
        </w:trPr>
        <w:tc>
          <w:tcPr>
            <w:tcW w:w="3035"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Plán reakce na incidenty (Incident Response Plan)</w:t>
            </w:r>
          </w:p>
        </w:tc>
        <w:tc>
          <w:tcPr>
            <w:tcW w:w="6410"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Interní dokumentace a postupy pro efektivní reakci na bezpečnostní incidenty, jejich hlášení a řešení.</w:t>
            </w:r>
          </w:p>
        </w:tc>
      </w:tr>
    </w:tbl>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3" w:name="_heading=h.g72yhr33e71q" w:colFirst="0" w:colLast="0"/>
      <w:bookmarkEnd w:id="3"/>
      <w:r w:rsidRPr="00B85B9C">
        <w:rPr>
          <w:rFonts w:ascii="Athiti" w:eastAsia="Athiti" w:hAnsi="Athiti" w:cs="Athiti"/>
          <w:sz w:val="24"/>
          <w:szCs w:val="24"/>
          <w:lang w:val="cs-CZ"/>
        </w:rPr>
        <w:t>1. Přehled</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1.1</w:t>
      </w:r>
      <w:r w:rsidRPr="00B85B9C">
        <w:rPr>
          <w:rFonts w:ascii="Athiti" w:eastAsia="Athiti" w:hAnsi="Athiti" w:cs="Athiti"/>
          <w:lang w:val="cs-CZ"/>
        </w:rPr>
        <w:t xml:space="preserve"> Společnost přijímá veškerá nezbytná opatření k zajištění kybernetické bezpečnosti a prevenci škodlivých hackerských aktivit. V době vyhotovení tohoto dokumentu společnost, soukromá společnost s ručením omezeným, žádá o licenci MiCA („Licence“) k poskytování služeb souvisejících s virtuálními finančními aktivy (VFA), a to zejména:</w:t>
      </w:r>
    </w:p>
    <w:p w:rsidR="0061130E" w:rsidRPr="00B85B9C" w:rsidRDefault="0061130E" w:rsidP="0061130E">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přijímání a předávání příkazů</w:t>
      </w:r>
    </w:p>
    <w:p w:rsidR="0061130E" w:rsidRPr="00B85B9C" w:rsidRDefault="0061130E" w:rsidP="0061130E">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provádění příkazů jménem jiných osob</w:t>
      </w:r>
    </w:p>
    <w:p w:rsidR="0061130E" w:rsidRPr="00B85B9C" w:rsidRDefault="0061130E" w:rsidP="0061130E">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služby úschovy</w:t>
      </w:r>
    </w:p>
    <w:p w:rsidR="0061130E" w:rsidRPr="00B85B9C" w:rsidRDefault="0061130E" w:rsidP="0061130E">
      <w:pPr>
        <w:pStyle w:val="normal"/>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provozování burzy VFA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v souladu s Nařízením (EU) 2023/1114 Evropského parlamentu o trzích s kryptoaktivy, v platném znění.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1.2</w:t>
      </w:r>
      <w:r w:rsidRPr="00B85B9C">
        <w:rPr>
          <w:rFonts w:ascii="Athiti" w:eastAsia="Athiti" w:hAnsi="Athiti" w:cs="Athiti"/>
          <w:lang w:val="cs-CZ"/>
        </w:rPr>
        <w:t xml:space="preserve"> Společnost jmenuje vedoucího pro informační bezpečnost (CISO) jako osobu odpovědnou za tvorbu, údržbu a dohled nad interní architekturou kybernetické bezpečnosti.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1.3</w:t>
      </w:r>
      <w:r w:rsidRPr="00B85B9C">
        <w:rPr>
          <w:rFonts w:ascii="Athiti" w:eastAsia="Athiti" w:hAnsi="Athiti" w:cs="Athiti"/>
          <w:lang w:val="cs-CZ"/>
        </w:rPr>
        <w:t xml:space="preserve"> Každá níže uvedená politika musí být posuzována ze tří hledisek:</w:t>
      </w:r>
    </w:p>
    <w:p w:rsidR="0061130E" w:rsidRPr="00B85B9C" w:rsidRDefault="0061130E" w:rsidP="0061130E">
      <w:pPr>
        <w:pStyle w:val="norma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•Lidé</w:t>
      </w:r>
    </w:p>
    <w:p w:rsidR="0061130E" w:rsidRPr="00B85B9C" w:rsidRDefault="0061130E" w:rsidP="0061130E">
      <w:pPr>
        <w:pStyle w:val="norma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•Procesy</w:t>
      </w:r>
    </w:p>
    <w:p w:rsidR="0061130E" w:rsidRPr="00B85B9C" w:rsidRDefault="0061130E" w:rsidP="0061130E">
      <w:pPr>
        <w:pStyle w:val="normal"/>
        <w:numPr>
          <w:ilvl w:val="0"/>
          <w:numId w:val="1"/>
        </w:numPr>
        <w:spacing w:after="0" w:line="240" w:lineRule="auto"/>
        <w:jc w:val="left"/>
        <w:rPr>
          <w:rFonts w:ascii="Athiti" w:eastAsia="Athiti" w:hAnsi="Athiti" w:cs="Athiti"/>
          <w:lang w:val="cs-CZ"/>
        </w:rPr>
      </w:pPr>
      <w:r w:rsidRPr="00B85B9C">
        <w:rPr>
          <w:rFonts w:ascii="Athiti" w:eastAsia="Athiti" w:hAnsi="Athiti" w:cs="Athiti"/>
          <w:lang w:val="cs-CZ"/>
        </w:rPr>
        <w:t>•Technologie</w:t>
      </w:r>
    </w:p>
    <w:p w:rsidR="0061130E" w:rsidRPr="00B85B9C" w:rsidRDefault="0061130E" w:rsidP="0061130E">
      <w:pPr>
        <w:pStyle w:val="normal"/>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•Všechny tři aspekty jsou z hlediska investic považovány za rovnocenné a jejich stav je průběžně monitorován, aktualizován a modernizován podle potřeby.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1.4</w:t>
      </w:r>
      <w:r w:rsidRPr="00B85B9C">
        <w:rPr>
          <w:rFonts w:ascii="Athiti" w:eastAsia="Athiti" w:hAnsi="Athiti" w:cs="Athiti"/>
          <w:lang w:val="cs-CZ"/>
        </w:rPr>
        <w:t xml:space="preserve"> Efektivní bezpečnost je týmová práce, která vyžaduje zapojení a podporu všech zaměstnanců a spolupracovníků společnosti, kteří pracují s informacemi a/nebo informačními systémy. Každý uživatel je povinen se s těmito pravidly seznámit a dodržovat je. Rámec kybernetické bezpečnosti („CSF“) zahrnuje mimo jiné tyto oblasti:</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role a odpovědnosti v oblasti bezpečnosti informací a dat, včetně jmenování CISO,</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pokyny pro přijatelný způsob používání ICT,</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pravidla pro čistý pracovní stůl,</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pokyny pro tvorbu a ochranu hesel,</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zásady pro používání e-mailu,</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politika správy oprávněného přístupu,</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politika správy systémů a sítí,</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správa IT majetku,</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zálohování a obnova dat,</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správa citlivých dat,</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správa hrozeb a zranitelností,</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plán reakce na incidenty a obnova,</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průběžné monitorování,</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školení a vzdělávání v oblasti bezpečnosti,</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vedení auditních stop,</w:t>
      </w:r>
    </w:p>
    <w:p w:rsidR="0061130E" w:rsidRPr="00B85B9C" w:rsidRDefault="0061130E" w:rsidP="0061130E">
      <w:pPr>
        <w:pStyle w:val="normal"/>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politika bezpečnosti poskytovatelů služeb třetích stran.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1.5</w:t>
      </w:r>
      <w:r w:rsidRPr="00B85B9C">
        <w:rPr>
          <w:rFonts w:ascii="Athiti" w:eastAsia="Athiti" w:hAnsi="Athiti" w:cs="Athiti"/>
          <w:lang w:val="cs-CZ"/>
        </w:rPr>
        <w:t xml:space="preserve"> Společnost má zavedeny systémy pro průběžné monitorování svých sítí v reálném čase, včetně opatření pro detekci narušení, která včas upozorňují na kybernetické hrozby.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1.6</w:t>
      </w:r>
      <w:r w:rsidRPr="00B85B9C">
        <w:rPr>
          <w:rFonts w:ascii="Athiti" w:eastAsia="Athiti" w:hAnsi="Athiti" w:cs="Athiti"/>
          <w:lang w:val="cs-CZ"/>
        </w:rPr>
        <w:t xml:space="preserve"> Klíčovým prvkem rámce kybernetické bezpečnosti (CSF) jsou lidské zdroje. Musí být zaveden komplexní a účinný screeningový proces, který minimalizuje riziko úniku dat a posiluje kybernetickou odolnost. Součástí CSF jsou opatření, která podporují kybernetickou bezpečnost po celou dobu pracovního poměru – od nástupu zaměstnance až po jeho odchod a případně i v období po skončení pracovního pom</w:t>
      </w:r>
      <w:r w:rsidR="00B85B9C">
        <w:rPr>
          <w:rFonts w:ascii="Athiti" w:eastAsia="Athiti" w:hAnsi="Athiti" w:cs="Athiti"/>
          <w:lang w:val="cs-CZ"/>
        </w:rPr>
        <w:t>ěru</w:t>
      </w:r>
      <w:r w:rsidRPr="00B85B9C">
        <w:rPr>
          <w:rFonts w:ascii="Athiti" w:eastAsia="Athiti" w:hAnsi="Athiti" w:cs="Athiti"/>
          <w:lang w:val="cs-CZ"/>
        </w:rPr>
        <w:t xml:space="preserve"> (a v případě potřeby i během přechodného období po ukončení).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1.7</w:t>
      </w:r>
      <w:r w:rsidRPr="00B85B9C">
        <w:rPr>
          <w:rFonts w:ascii="Athiti" w:eastAsia="Athiti" w:hAnsi="Athiti" w:cs="Athiti"/>
          <w:lang w:val="cs-CZ"/>
        </w:rPr>
        <w:t xml:space="preserve"> Každá pracovní nebo smluvní smlouva musí obsahovat ustanovení o důvěrnosti a zákazu šíření informací. Společnost zajistí, aby ukončení pracovního poměru, změna pracovních povinností či disciplinární řízení nemohly ohrozit integritu kybernetické architektury.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1.8</w:t>
      </w:r>
      <w:r w:rsidRPr="00B85B9C">
        <w:rPr>
          <w:rFonts w:ascii="Athiti" w:eastAsia="Athiti" w:hAnsi="Athiti" w:cs="Athiti"/>
          <w:lang w:val="cs-CZ"/>
        </w:rPr>
        <w:t xml:space="preserve"> Společnost provádí náležitou péči (due diligence) u všech relevantních osob a poskytovatelů služeb, včetně mimo jiné dodavatelů softwaru a hardwaru, jejichž činnost může představovat riziko v oblasti kybernetické bezpečnosti.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1.9</w:t>
      </w:r>
      <w:r w:rsidRPr="00B85B9C">
        <w:rPr>
          <w:rFonts w:ascii="Athiti" w:eastAsia="Athiti" w:hAnsi="Athiti" w:cs="Athiti"/>
          <w:lang w:val="cs-CZ"/>
        </w:rPr>
        <w:t xml:space="preserve"> Společnost definuje a vynucuje omezení týkající se instalace softwaru. Zvláštní pozornost je věnována politice práce na dálku a využívání mobilních zařízení (např. politika vzdáleného přístupu, politika BYOD – „přineste si vlastní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1.10</w:t>
      </w:r>
      <w:r w:rsidRPr="00B85B9C">
        <w:rPr>
          <w:rFonts w:ascii="Athiti" w:eastAsia="Athiti" w:hAnsi="Athiti" w:cs="Athiti"/>
          <w:lang w:val="cs-CZ"/>
        </w:rPr>
        <w:t xml:space="preserve"> Požadavky na kybernetickou bezpečnost musí být zohledněny v celém životním cyklu vývoje softwaru.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1.11</w:t>
      </w:r>
      <w:r w:rsidRPr="00B85B9C">
        <w:rPr>
          <w:rFonts w:ascii="Athiti" w:eastAsia="Athiti" w:hAnsi="Athiti" w:cs="Athiti"/>
          <w:lang w:val="cs-CZ"/>
        </w:rPr>
        <w:t xml:space="preserve"> Společnost má zpracovány krizové plány pro zajištění kontinuity podnikání a obnovy po haváriích jako součást své politiky řízení rizik.</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lang w:val="cs-CZ"/>
        </w:rPr>
      </w:pPr>
      <w:bookmarkStart w:id="4" w:name="_heading=h.nqspxurtcces" w:colFirst="0" w:colLast="0"/>
      <w:bookmarkEnd w:id="4"/>
      <w:r w:rsidRPr="00B85B9C">
        <w:rPr>
          <w:rFonts w:ascii="Athiti" w:eastAsia="Athiti" w:hAnsi="Athiti" w:cs="Athiti"/>
          <w:lang w:val="cs-CZ"/>
        </w:rPr>
        <w:t>2. Role CISO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w:t>
      </w:r>
      <w:r w:rsidRPr="00B85B9C">
        <w:rPr>
          <w:rFonts w:ascii="Athiti" w:eastAsia="Athiti" w:hAnsi="Athiti" w:cs="Athiti"/>
          <w:lang w:val="cs-CZ"/>
        </w:rPr>
        <w:t xml:space="preserve"> Společnost musí mít v každém okamžiku jmenovaného vedoucího pro informační bezpečnost (CISO).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2.2</w:t>
      </w:r>
      <w:r w:rsidRPr="00B85B9C">
        <w:rPr>
          <w:rFonts w:ascii="Athiti" w:eastAsia="Athiti" w:hAnsi="Athiti" w:cs="Athiti"/>
          <w:lang w:val="cs-CZ"/>
        </w:rPr>
        <w:t xml:space="preserve"> CISO podporuje firemní kulturu zaměřenou na aktivní přístup ke kybernetické bezpečnosti prostřednictvím školení a vzdělávání, které musí absolvovat všichni členové vedení, zaměstnanci, smluvní pracovníci a poskytovatelé služeb v přiměřeném rozsahu.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2.3</w:t>
      </w:r>
      <w:r w:rsidRPr="00B85B9C">
        <w:rPr>
          <w:rFonts w:ascii="Athiti" w:eastAsia="Athiti" w:hAnsi="Athiti" w:cs="Athiti"/>
          <w:lang w:val="cs-CZ"/>
        </w:rPr>
        <w:t xml:space="preserve"> Společnost zajistí, že osoba na pozici CISO bude vždy plně chápat rozsah svěřených odpovědností, bude náležitě kvalifikovaná a kompetentní, a bude disponovat dostatečnými znalostmi, odbornými zkušenostmi a praxí k výkonu této role.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2.4</w:t>
      </w:r>
      <w:r w:rsidRPr="00B85B9C">
        <w:rPr>
          <w:rFonts w:ascii="Athiti" w:eastAsia="Athiti" w:hAnsi="Athiti" w:cs="Athiti"/>
          <w:lang w:val="cs-CZ"/>
        </w:rPr>
        <w:t xml:space="preserve"> Bez újmy na obecnosti výše uvedeného odpovědnosti CISO zahrnují mimo jiné zejména: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2.4.1</w:t>
      </w:r>
      <w:r w:rsidRPr="00B85B9C">
        <w:rPr>
          <w:rFonts w:ascii="Athiti" w:eastAsia="Athiti" w:hAnsi="Athiti" w:cs="Athiti"/>
          <w:lang w:val="cs-CZ"/>
        </w:rPr>
        <w:t xml:space="preserve"> Celkovou integraci řízení kybernetické obrany ve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2.4.2</w:t>
      </w:r>
      <w:r w:rsidRPr="00B85B9C">
        <w:rPr>
          <w:rFonts w:ascii="Athiti" w:eastAsia="Athiti" w:hAnsi="Athiti" w:cs="Athiti"/>
          <w:lang w:val="cs-CZ"/>
        </w:rPr>
        <w:t xml:space="preserve"> Poskytování poradenství vrcholovému vedení v oblasti řízení kybernetické obrany.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2.4.3</w:t>
      </w:r>
      <w:r w:rsidRPr="00B85B9C">
        <w:rPr>
          <w:rFonts w:ascii="Athiti" w:eastAsia="Athiti" w:hAnsi="Athiti" w:cs="Athiti"/>
          <w:lang w:val="cs-CZ"/>
        </w:rPr>
        <w:t xml:space="preserve"> Spolupráci s vedením při přípravě a zavádění politik kybernetické obrany.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2.4.4</w:t>
      </w:r>
      <w:r w:rsidRPr="00B85B9C">
        <w:rPr>
          <w:rFonts w:ascii="Athiti" w:eastAsia="Athiti" w:hAnsi="Athiti" w:cs="Athiti"/>
          <w:lang w:val="cs-CZ"/>
        </w:rPr>
        <w:t xml:space="preserve"> Stanovení firemní metodiky řízení kybernetických rizik.</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2.4.5</w:t>
      </w:r>
      <w:r w:rsidRPr="00B85B9C">
        <w:rPr>
          <w:rFonts w:ascii="Athiti" w:eastAsia="Athiti" w:hAnsi="Athiti" w:cs="Athiti"/>
          <w:lang w:val="cs-CZ"/>
        </w:rPr>
        <w:t xml:space="preserve"> Vypracování, dohled nad implementací a sledování komplexního programu řízení kybernetických rizik.</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2.4.6</w:t>
      </w:r>
      <w:r w:rsidRPr="00B85B9C">
        <w:rPr>
          <w:rFonts w:ascii="Athiti" w:eastAsia="Athiti" w:hAnsi="Athiti" w:cs="Athiti"/>
          <w:lang w:val="cs-CZ"/>
        </w:rPr>
        <w:t xml:space="preserve"> Vypracování a zavádění detailních interních politik a pracovních postupů pro obranná opatření.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2.4.7</w:t>
      </w:r>
      <w:r w:rsidRPr="00B85B9C">
        <w:rPr>
          <w:rFonts w:ascii="Athiti" w:eastAsia="Athiti" w:hAnsi="Athiti" w:cs="Athiti"/>
          <w:lang w:val="cs-CZ"/>
        </w:rPr>
        <w:t xml:space="preserve"> Zvyšování povědomí o kybernetických hrozbách a zajišťování školení v oblasti mitigace napříč společností (včetně zaměstnanců, dodavatelů, partnerů a zákazníků).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2.4.8</w:t>
      </w:r>
      <w:r w:rsidRPr="00B85B9C">
        <w:rPr>
          <w:rFonts w:ascii="Athiti" w:eastAsia="Athiti" w:hAnsi="Athiti" w:cs="Athiti"/>
          <w:lang w:val="cs-CZ"/>
        </w:rPr>
        <w:t xml:space="preserve"> Spolupráci s příslušnými technologickými a obchodními útvary společnosti při analýze a hodnocení úrovní vnitřních rizik, potřebných kontrol a úrovně zbytkových rizik.</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2.4.9</w:t>
      </w:r>
      <w:r w:rsidRPr="00B85B9C">
        <w:rPr>
          <w:rFonts w:ascii="Athiti" w:eastAsia="Athiti" w:hAnsi="Athiti" w:cs="Athiti"/>
          <w:lang w:val="cs-CZ"/>
        </w:rPr>
        <w:t xml:space="preserve"> Koordinaci a komunikaci s třetími stranami v otázkách kybernetické obrany.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2.4.10</w:t>
      </w:r>
      <w:r w:rsidRPr="00B85B9C">
        <w:rPr>
          <w:rFonts w:ascii="Athiti" w:eastAsia="Athiti" w:hAnsi="Athiti" w:cs="Athiti"/>
          <w:lang w:val="cs-CZ"/>
        </w:rPr>
        <w:t xml:space="preserve"> Vývoj ukazatelů a metrik, sestavování a šíření stavových zpráv a průběžného reportingu.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2.4.11</w:t>
      </w:r>
      <w:r w:rsidRPr="00B85B9C">
        <w:rPr>
          <w:rFonts w:ascii="Athiti" w:eastAsia="Athiti" w:hAnsi="Athiti" w:cs="Athiti"/>
          <w:lang w:val="cs-CZ"/>
        </w:rPr>
        <w:t xml:space="preserve"> Integraci a monitorování řízení reakcí na kybernetické incidenty ve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2.4.12</w:t>
      </w:r>
      <w:r w:rsidRPr="00B85B9C">
        <w:rPr>
          <w:rFonts w:ascii="Athiti" w:eastAsia="Athiti" w:hAnsi="Athiti" w:cs="Athiti"/>
          <w:lang w:val="cs-CZ"/>
        </w:rPr>
        <w:t xml:space="preserve"> Přípravu a realizaci interních kybernetických cvičení.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2.4.13</w:t>
      </w:r>
      <w:r w:rsidRPr="00B85B9C">
        <w:rPr>
          <w:rFonts w:ascii="Athiti" w:eastAsia="Athiti" w:hAnsi="Athiti" w:cs="Athiti"/>
          <w:lang w:val="cs-CZ"/>
        </w:rPr>
        <w:t xml:space="preserve"> Vedení a koordinaci všech procesů řízení kybernetické obrany..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2.5</w:t>
      </w:r>
      <w:r w:rsidRPr="00B85B9C">
        <w:rPr>
          <w:rFonts w:ascii="Athiti" w:eastAsia="Athiti" w:hAnsi="Athiti" w:cs="Athiti"/>
          <w:lang w:val="cs-CZ"/>
        </w:rPr>
        <w:t xml:space="preserve"> CISO podává zprávy přímo představenstvu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2.6</w:t>
      </w:r>
      <w:r w:rsidRPr="00B85B9C">
        <w:rPr>
          <w:rFonts w:ascii="Athiti" w:eastAsia="Athiti" w:hAnsi="Athiti" w:cs="Athiti"/>
          <w:lang w:val="cs-CZ"/>
        </w:rPr>
        <w:t xml:space="preserve"> Společnost má zavedenou architekturu kybernetické bezpečnosti, jejíž úroveň a soulad musí být pravidelně ověřovány prostřednictvím sebehodnocení.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2.7</w:t>
      </w:r>
      <w:r w:rsidRPr="00B85B9C">
        <w:rPr>
          <w:rFonts w:ascii="Athiti" w:eastAsia="Athiti" w:hAnsi="Athiti" w:cs="Athiti"/>
          <w:lang w:val="cs-CZ"/>
        </w:rPr>
        <w:t xml:space="preserve"> Sebehodnocení musí posuzovat pravděpodobnost kybernetického útoku (nebo jiné hrozby ovlivňující kybernetickou bezpečnost) a zároveň dopad či rozsah takového útoku na společnost.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2.8</w:t>
      </w:r>
      <w:r w:rsidRPr="00B85B9C">
        <w:rPr>
          <w:rFonts w:ascii="Athiti" w:eastAsia="Athiti" w:hAnsi="Athiti" w:cs="Athiti"/>
          <w:lang w:val="cs-CZ"/>
        </w:rPr>
        <w:t xml:space="preserve"> CISO identifikuje nejslabší články ve společnosti a v jejím okolí a provádí analýzu nákladů a přínosů jednotlivých prvků kybernetické architektury.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2.9</w:t>
      </w:r>
      <w:r w:rsidRPr="00B85B9C">
        <w:rPr>
          <w:rFonts w:ascii="Athiti" w:eastAsia="Athiti" w:hAnsi="Athiti" w:cs="Athiti"/>
          <w:lang w:val="cs-CZ"/>
        </w:rPr>
        <w:t xml:space="preserve"> Pro účely sebehodnocení CISO posuzuje míru ochoty společnosti podstupovat kybernetická rizika, její kapacity a silné i slabé stránky ve všech třech aspektech uvedených v bodě 1.2.</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2.10</w:t>
      </w:r>
      <w:r w:rsidRPr="00B85B9C">
        <w:rPr>
          <w:rFonts w:ascii="Athiti" w:eastAsia="Athiti" w:hAnsi="Athiti" w:cs="Athiti"/>
          <w:lang w:val="cs-CZ"/>
        </w:rPr>
        <w:t xml:space="preserve"> Výkonný ředitel je osobou pověřenou udržováním kontaktu se státními orgány, odbornými skupinami a případně médii.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2.11</w:t>
      </w:r>
      <w:r w:rsidRPr="00B85B9C">
        <w:rPr>
          <w:rFonts w:ascii="Athiti" w:eastAsia="Athiti" w:hAnsi="Athiti" w:cs="Athiti"/>
          <w:lang w:val="cs-CZ"/>
        </w:rPr>
        <w:t xml:space="preserve"> Pokud si kterýkoli zaměstnanec, klient nebo třetí strana všimne jakéhokoli aspektu souvisejícího s kybernetickou bezpečností, musí o tom neprodleně informovat CISO. CISO bez odkladu informuje představenstvo, které následně informuje výkonného ředitele; ten zajistí komunikaci s příslušnými stranami dle bodu 2.10.</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2.12</w:t>
      </w:r>
      <w:r w:rsidRPr="00B85B9C">
        <w:rPr>
          <w:rFonts w:ascii="Athiti" w:eastAsia="Athiti" w:hAnsi="Athiti" w:cs="Athiti"/>
          <w:lang w:val="cs-CZ"/>
        </w:rPr>
        <w:t xml:space="preserve"> CISO zajišťuje přísná bezpečnostní opatření ve všech provozech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2.13</w:t>
      </w:r>
      <w:r w:rsidRPr="00B85B9C">
        <w:rPr>
          <w:rFonts w:ascii="Athiti" w:eastAsia="Athiti" w:hAnsi="Athiti" w:cs="Athiti"/>
          <w:lang w:val="cs-CZ"/>
        </w:rPr>
        <w:t xml:space="preserve"> Vzhledem k významu zařízení a správy šifrovacích klíčů musí CISO zajistit, že záložní klíče jsou přístupné pouze oprávněným osobám a zůstávají zašifrované.</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2.14</w:t>
      </w:r>
      <w:r w:rsidRPr="00B85B9C">
        <w:rPr>
          <w:rFonts w:ascii="Athiti" w:eastAsia="Athiti" w:hAnsi="Athiti" w:cs="Athiti"/>
          <w:lang w:val="cs-CZ"/>
        </w:rPr>
        <w:t xml:space="preserve"> CISO zajistí, že všichni držitelé klíčů projdou řádnou prověrkou a společnost má k dispozici nástroje k ověření cílových adres a částek při převodu prostředků; tato kontrola musí proběhnout před provedením převodu.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2.15</w:t>
      </w:r>
      <w:r w:rsidRPr="00B85B9C">
        <w:rPr>
          <w:rFonts w:ascii="Athiti" w:eastAsia="Athiti" w:hAnsi="Athiti" w:cs="Athiti"/>
          <w:lang w:val="cs-CZ"/>
        </w:rPr>
        <w:t xml:space="preserve"> CISO zajistí, že pro jakoukoli formu komunikace mezi poskytovatelem služeb VFA, držiteli klíčů a klíčovými pracovníky budou používány výhradně ověřené a zabezpečené komunikační kanály.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2.16</w:t>
      </w:r>
      <w:r w:rsidRPr="00B85B9C">
        <w:rPr>
          <w:rFonts w:ascii="Athiti" w:eastAsia="Athiti" w:hAnsi="Athiti" w:cs="Athiti"/>
          <w:lang w:val="cs-CZ"/>
        </w:rPr>
        <w:t xml:space="preserve"> CISO odpovídá za to, že všechny platební transakce budou prováděny bezpečně, a to prostřednictvím průběžného monitorování a vynucování kontrolních mechanismů podle platných technických standardů a pokynů, například:</w:t>
      </w:r>
    </w:p>
    <w:p w:rsidR="0061130E" w:rsidRPr="00B85B9C" w:rsidRDefault="0061130E" w:rsidP="0061130E">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PCI-DSS</w:t>
      </w:r>
    </w:p>
    <w:p w:rsidR="0061130E" w:rsidRPr="00B85B9C" w:rsidRDefault="0061130E" w:rsidP="0061130E">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CCSS</w:t>
      </w:r>
    </w:p>
    <w:p w:rsidR="0061130E" w:rsidRPr="00B85B9C" w:rsidRDefault="0061130E" w:rsidP="0061130E">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Pokynů EBA pro bezpečnost internetových plateb,</w:t>
      </w:r>
    </w:p>
    <w:p w:rsidR="0061130E" w:rsidRPr="00B85B9C" w:rsidRDefault="0061130E" w:rsidP="0061130E">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Pokynů EBA k provozním a bezpečnostním rizikům dle směrnice PSD2,</w:t>
      </w:r>
    </w:p>
    <w:p w:rsidR="0061130E" w:rsidRPr="00B85B9C" w:rsidRDefault="0061130E" w:rsidP="0061130E">
      <w:pPr>
        <w:pStyle w:val="normal"/>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Analytického rámce Výboru pro platební a tržní infrastruktury (CPMI) pro distribuované účetní knihy (DLT).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2.17</w:t>
      </w:r>
      <w:r w:rsidRPr="00B85B9C">
        <w:rPr>
          <w:rFonts w:ascii="Athiti" w:eastAsia="Athiti" w:hAnsi="Athiti" w:cs="Athiti"/>
          <w:lang w:val="cs-CZ"/>
        </w:rPr>
        <w:t xml:space="preserve"> CISO odpovídá za výběr personálu zapojeného do kybernetické bezpečnosti a za hodnocení bezpečnostních standardů klíčových partnerů s cílem vytvořit tzv. </w:t>
      </w:r>
      <w:r w:rsidRPr="00B85B9C">
        <w:rPr>
          <w:rFonts w:ascii="Athiti" w:eastAsia="Athiti" w:hAnsi="Athiti" w:cs="Athiti"/>
          <w:i/>
          <w:lang w:val="cs-CZ"/>
        </w:rPr>
        <w:t>Bezpečnostní tým</w:t>
      </w:r>
      <w:r w:rsidRPr="00B85B9C">
        <w:rPr>
          <w:rFonts w:ascii="Athiti" w:eastAsia="Athiti" w:hAnsi="Athiti" w:cs="Athiti"/>
          <w:lang w:val="cs-CZ"/>
        </w:rPr>
        <w:t>.„</w:t>
      </w:r>
      <w:r w:rsidRPr="00B85B9C">
        <w:rPr>
          <w:rFonts w:ascii="Athiti" w:eastAsia="Athiti" w:hAnsi="Athiti" w:cs="Athiti"/>
          <w:b/>
          <w:lang w:val="cs-CZ"/>
        </w:rPr>
        <w:t>Bezpečnostního týmu</w:t>
      </w:r>
      <w:r w:rsidRPr="00B85B9C">
        <w:rPr>
          <w:rFonts w:ascii="Athiti" w:eastAsia="Athiti" w:hAnsi="Athiti" w:cs="Athiti"/>
          <w:lang w:val="cs-CZ"/>
        </w:rPr>
        <w:t>“.</w:t>
      </w:r>
    </w:p>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lang w:val="cs-CZ"/>
        </w:rPr>
      </w:pPr>
      <w:bookmarkStart w:id="5" w:name="_heading=h.9738ulhthkwc" w:colFirst="0" w:colLast="0"/>
      <w:bookmarkEnd w:id="5"/>
      <w:r w:rsidRPr="00B85B9C">
        <w:rPr>
          <w:rFonts w:ascii="Athiti" w:eastAsia="Athiti" w:hAnsi="Athiti" w:cs="Athiti"/>
          <w:lang w:val="cs-CZ"/>
        </w:rPr>
        <w:t>3. Politiky</w:t>
      </w: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6" w:name="_heading=h.8ffx1s59ki5" w:colFirst="0" w:colLast="0"/>
      <w:bookmarkEnd w:id="6"/>
      <w:r w:rsidRPr="00B85B9C">
        <w:rPr>
          <w:rFonts w:ascii="Athiti" w:eastAsia="Athiti" w:hAnsi="Athiti" w:cs="Athiti"/>
          <w:b/>
          <w:sz w:val="24"/>
          <w:szCs w:val="24"/>
          <w:lang w:val="cs-CZ"/>
        </w:rPr>
        <w:t>3.1</w:t>
      </w:r>
      <w:r w:rsidRPr="00B85B9C">
        <w:rPr>
          <w:rFonts w:ascii="Athiti" w:eastAsia="Athiti" w:hAnsi="Athiti" w:cs="Athiti"/>
          <w:sz w:val="24"/>
          <w:szCs w:val="24"/>
          <w:lang w:val="cs-CZ"/>
        </w:rPr>
        <w:t xml:space="preserve"> Pokyny pro přijatelný způsob používání</w:t>
      </w:r>
    </w:p>
    <w:p w:rsidR="0061130E" w:rsidRPr="00B85B9C" w:rsidRDefault="0061130E" w:rsidP="0061130E">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7" w:name="_heading=h.n63g2zcvv1np" w:colFirst="0" w:colLast="0"/>
      <w:bookmarkEnd w:id="7"/>
      <w:r w:rsidRPr="00B85B9C">
        <w:rPr>
          <w:rFonts w:ascii="Athiti" w:eastAsia="Athiti" w:hAnsi="Athiti" w:cs="Athiti"/>
          <w:lang w:val="cs-CZ"/>
        </w:rPr>
        <w:t>3.1.1 Obecné použití a vlastnictví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3.1.1.1</w:t>
      </w:r>
      <w:r w:rsidRPr="00B85B9C">
        <w:rPr>
          <w:rFonts w:ascii="Athiti" w:eastAsia="Athiti" w:hAnsi="Athiti" w:cs="Athiti"/>
          <w:lang w:val="cs-CZ"/>
        </w:rPr>
        <w:t xml:space="preserve"> Veškeré vlastnické informace společnosti uložené na elektronických a výpočetních zařízeních, ať už vlastněných nebo pronajatých společností, zaměstnancem nebo třetí stranou, zůstávají výhradním majetkem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3.1.1.2</w:t>
      </w:r>
      <w:r w:rsidRPr="00B85B9C">
        <w:rPr>
          <w:rFonts w:ascii="Athiti" w:eastAsia="Athiti" w:hAnsi="Athiti" w:cs="Athiti"/>
          <w:lang w:val="cs-CZ"/>
        </w:rPr>
        <w:t xml:space="preserve"> Všichni zaměstnanci mají povinnost neprodleně nahlásit krádež, ztrátu nebo neoprávněné zveřejnění vlastnických informací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3.1.1.3</w:t>
      </w:r>
      <w:r w:rsidRPr="00B85B9C">
        <w:rPr>
          <w:rFonts w:ascii="Athiti" w:eastAsia="Athiti" w:hAnsi="Athiti" w:cs="Athiti"/>
          <w:lang w:val="cs-CZ"/>
        </w:rPr>
        <w:t xml:space="preserve"> Přístup k vlastnickým informacím společnosti, jejich použití nebo sdílení je povoleno pouze v rozsahu nezbytném k plnění pracovních povinností a na základě platného oprávnění.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lastRenderedPageBreak/>
        <w:t>•</w:t>
      </w:r>
      <w:r w:rsidRPr="00B85B9C">
        <w:rPr>
          <w:rFonts w:ascii="Athiti" w:eastAsia="Athiti" w:hAnsi="Athiti" w:cs="Athiti"/>
          <w:b/>
          <w:lang w:val="cs-CZ"/>
        </w:rPr>
        <w:t>3.1.1.4</w:t>
      </w:r>
      <w:r w:rsidRPr="00B85B9C">
        <w:rPr>
          <w:rFonts w:ascii="Athiti" w:eastAsia="Athiti" w:hAnsi="Athiti" w:cs="Athiti"/>
          <w:lang w:val="cs-CZ"/>
        </w:rPr>
        <w:t xml:space="preserve"> Zaměstnanci odpovídají za rozumné a přiměřené osobní využívání zařízení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3.1.1.5</w:t>
      </w:r>
      <w:r w:rsidRPr="00B85B9C">
        <w:rPr>
          <w:rFonts w:ascii="Athiti" w:eastAsia="Athiti" w:hAnsi="Athiti" w:cs="Athiti"/>
          <w:lang w:val="cs-CZ"/>
        </w:rPr>
        <w:t xml:space="preserve"> Za účelem zabezpečení a údržby sítě mohou oprávněné osoby kdykoli monitorovat zařízení, systémy a síťový provoz.</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3.1.1.6</w:t>
      </w:r>
      <w:r w:rsidRPr="00B85B9C">
        <w:rPr>
          <w:rFonts w:ascii="Athiti" w:eastAsia="Athiti" w:hAnsi="Athiti" w:cs="Athiti"/>
          <w:lang w:val="cs-CZ"/>
        </w:rPr>
        <w:t xml:space="preserve"> Společnost si vyhrazuje právo provádět pravidelné audity sítí a systémů za účelem ověření souladu s touto politikou.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8" w:name="_heading=h.nlqfvcoanmkd" w:colFirst="0" w:colLast="0"/>
      <w:bookmarkEnd w:id="8"/>
      <w:r w:rsidRPr="00B85B9C">
        <w:rPr>
          <w:rFonts w:ascii="Athiti" w:eastAsia="Athiti" w:hAnsi="Athiti" w:cs="Athiti"/>
          <w:lang w:val="cs-CZ"/>
        </w:rPr>
        <w:t>3.1.2 Bezpečnost a vlastnické informace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3.1.2.1</w:t>
      </w:r>
      <w:r w:rsidRPr="00B85B9C">
        <w:rPr>
          <w:rFonts w:ascii="Athiti" w:eastAsia="Athiti" w:hAnsi="Athiti" w:cs="Athiti"/>
          <w:lang w:val="cs-CZ"/>
        </w:rPr>
        <w:t xml:space="preserve"> Hesla na úrovni systému i uživatele musí odpovídat zásadám pro tvorbu a ochranu hesel. Poskytnutí přístupu jiné osobě, ať už úmyslně nebo z důvodu nedbalosti, je zakázáno.</w:t>
      </w:r>
      <w:r w:rsidRPr="00B85B9C">
        <w:rPr>
          <w:rFonts w:ascii="Athiti" w:eastAsia="Athiti" w:hAnsi="Athiti" w:cs="Athiti"/>
          <w:lang w:val="cs-CZ"/>
        </w:rPr>
        <w:br/>
        <w:t>•</w:t>
      </w:r>
      <w:r w:rsidRPr="00B85B9C">
        <w:rPr>
          <w:rFonts w:ascii="Athiti" w:eastAsia="Athiti" w:hAnsi="Athiti" w:cs="Athiti"/>
          <w:b/>
          <w:lang w:val="cs-CZ"/>
        </w:rPr>
        <w:t>3.1.2.2</w:t>
      </w:r>
      <w:r w:rsidRPr="00B85B9C">
        <w:rPr>
          <w:rFonts w:ascii="Athiti" w:eastAsia="Athiti" w:hAnsi="Athiti" w:cs="Athiti"/>
          <w:lang w:val="cs-CZ"/>
        </w:rPr>
        <w:t xml:space="preserve"> Všechna výpočetní zařízení musí být chráněna spořičem obrazovky s heslem s automatickou aktivací nastavenou na maximálně 10 minut nečinnosti. Pokud je zařízení ponecháno bez dozoru, musí být obrazovka uzamčena nebo uživatel odhlášen.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3.1.2.3</w:t>
      </w:r>
      <w:r w:rsidRPr="00B85B9C">
        <w:rPr>
          <w:rFonts w:ascii="Athiti" w:eastAsia="Athiti" w:hAnsi="Athiti" w:cs="Athiti"/>
          <w:lang w:val="cs-CZ"/>
        </w:rPr>
        <w:t xml:space="preserve"> Příspěvky zaměstnanců do veřejných diskusních skupin z firemní e-mailové adresy musí obsahovat prohlášení, že vyjádřené názory jsou výhradně soukromé a nemusí nutně odrážet postoje společnosti — pokud se nejedná o příspěvky v rámci pracovních povinností.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3.1.2.4</w:t>
      </w:r>
      <w:r w:rsidRPr="00B85B9C">
        <w:rPr>
          <w:rFonts w:ascii="Athiti" w:eastAsia="Athiti" w:hAnsi="Athiti" w:cs="Athiti"/>
          <w:lang w:val="cs-CZ"/>
        </w:rPr>
        <w:t xml:space="preserve"> Zaměstnanci musí být obezřetní při otevírání příloh e-mailů od neznámých odesílatelů, neboť mohou obsahovat škodlivý software.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9" w:name="_heading=h.xw5jxnhuwp4" w:colFirst="0" w:colLast="0"/>
      <w:bookmarkEnd w:id="9"/>
      <w:r w:rsidRPr="00B85B9C">
        <w:rPr>
          <w:rFonts w:ascii="Athiti" w:eastAsia="Athiti" w:hAnsi="Athiti" w:cs="Athiti"/>
          <w:lang w:val="cs-CZ"/>
        </w:rPr>
        <w:t>3.1.3 Nepřijatelné použití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Následující činnosti jsou obecně zakázány. Výjimka může být udělena pouze v rámci legitimních pracovních povinností (například správci systému mohou dočasně odpojit zařízení od sítě, pokud narušuje provozní služby).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Zaměstnancům není za žádných okolností dovoleno vykonávat jakoukoli činnost, která je v rozporu s místními, státními, federálními nebo mezinárodními zákony při využívání prostředků vlastněných společností. Následující seznam není vyčerpávající, ale uvádí příklady nepřijatelného chování.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3.1.3.1 </w:t>
      </w:r>
      <w:r w:rsidRPr="00B85B9C">
        <w:rPr>
          <w:rFonts w:ascii="Athiti" w:eastAsia="Athiti" w:hAnsi="Athiti" w:cs="Athiti"/>
          <w:b/>
          <w:i/>
          <w:lang w:val="cs-CZ"/>
        </w:rPr>
        <w:t>Systémové a síťové činnosti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Bez výjimek jsou zakázány tyto činnosti: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w:t>
      </w:r>
      <w:r w:rsidRPr="00B85B9C">
        <w:rPr>
          <w:rFonts w:ascii="Athiti" w:eastAsia="Athiti" w:hAnsi="Athiti" w:cs="Athiti"/>
          <w:lang w:val="cs-CZ"/>
        </w:rPr>
        <w:t xml:space="preserve"> Porušování práv jakékoli osoby nebo společnosti chráněné autorským právem, obchodním tajemstvím, patentem nebo jinými předpisy o duševním vlastnictví; to zahrnuje například instalaci nebo šíření „pirátského“ softwaru bez licence.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3.1.3.1.2</w:t>
      </w:r>
      <w:r w:rsidRPr="00B85B9C">
        <w:rPr>
          <w:rFonts w:ascii="Athiti" w:eastAsia="Athiti" w:hAnsi="Athiti" w:cs="Athiti"/>
          <w:lang w:val="cs-CZ"/>
        </w:rPr>
        <w:t xml:space="preserve"> Neoprávněné kopírování chráněných materiálů, včetně digitalizace a šíření fotografií, knih, hudby či softwaru bez platné licence.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3.1.3.1.3</w:t>
      </w:r>
      <w:r w:rsidRPr="00B85B9C">
        <w:rPr>
          <w:rFonts w:ascii="Athiti" w:eastAsia="Athiti" w:hAnsi="Athiti" w:cs="Athiti"/>
          <w:lang w:val="cs-CZ"/>
        </w:rPr>
        <w:t xml:space="preserve"> Přístup k datům, serverům nebo účtům z jiného důvodu než k plnění pracovních povinností — i pokud má uživatel oprávněný přístup.</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3.1.3.1.4</w:t>
      </w:r>
      <w:r w:rsidRPr="00B85B9C">
        <w:rPr>
          <w:rFonts w:ascii="Athiti" w:eastAsia="Athiti" w:hAnsi="Athiti" w:cs="Athiti"/>
          <w:lang w:val="cs-CZ"/>
        </w:rPr>
        <w:t xml:space="preserve"> Vývoz softwaru, technických informací nebo šifrovacích technologií v rozporu s vývozními předpisy. Před exportem je nutné konzultovat odpovědnou osobu.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3.1.3.1.5</w:t>
      </w:r>
      <w:r w:rsidRPr="00B85B9C">
        <w:rPr>
          <w:rFonts w:ascii="Athiti" w:eastAsia="Athiti" w:hAnsi="Athiti" w:cs="Athiti"/>
          <w:lang w:val="cs-CZ"/>
        </w:rPr>
        <w:t xml:space="preserve"> Zavádění škodlivých programů do sítě nebo serverů (např. virů, červů, trojských koní, e-mailových bomb apod.).</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3.1.3.1.6</w:t>
      </w:r>
      <w:r w:rsidRPr="00B85B9C">
        <w:rPr>
          <w:rFonts w:ascii="Athiti" w:eastAsia="Athiti" w:hAnsi="Athiti" w:cs="Athiti"/>
          <w:lang w:val="cs-CZ"/>
        </w:rPr>
        <w:t xml:space="preserve"> Zpřístupnění vlastního hesla jiným osobám nebo umožnění, aby jiná osoba používala uživatelův účet — to platí i pro členy domácnosti při práci z domova.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3.1.3.1.7</w:t>
      </w:r>
      <w:r w:rsidRPr="00B85B9C">
        <w:rPr>
          <w:rFonts w:ascii="Athiti" w:eastAsia="Athiti" w:hAnsi="Athiti" w:cs="Athiti"/>
          <w:lang w:val="cs-CZ"/>
        </w:rPr>
        <w:t xml:space="preserve"> Používání prostředků společnosti k získávání nebo přenosu materiálů, které porušují předpisy o sexuálním obtěžování nebo přispívají k vytváření nepřátelského pracovního prostředí.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3.1.3.1.8</w:t>
      </w:r>
      <w:r w:rsidRPr="00B85B9C">
        <w:rPr>
          <w:rFonts w:ascii="Athiti" w:eastAsia="Athiti" w:hAnsi="Athiti" w:cs="Athiti"/>
          <w:lang w:val="cs-CZ"/>
        </w:rPr>
        <w:t xml:space="preserve"> Nabízení produktů, zboží nebo služeb podvodným způsobem z účtů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3.1.3.1.9</w:t>
      </w:r>
      <w:r w:rsidRPr="00B85B9C">
        <w:rPr>
          <w:rFonts w:ascii="Athiti" w:eastAsia="Athiti" w:hAnsi="Athiti" w:cs="Athiti"/>
          <w:lang w:val="cs-CZ"/>
        </w:rPr>
        <w:t xml:space="preserve"> Poskytování záruk jménem společnosti, pokud to není součástí běžných pracovních povinností.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lastRenderedPageBreak/>
        <w:t>•</w:t>
      </w:r>
      <w:r w:rsidRPr="00B85B9C">
        <w:rPr>
          <w:rFonts w:ascii="Athiti" w:eastAsia="Athiti" w:hAnsi="Athiti" w:cs="Athiti"/>
          <w:b/>
          <w:lang w:val="cs-CZ"/>
        </w:rPr>
        <w:t>3.1.3.1.10</w:t>
      </w:r>
      <w:r w:rsidRPr="00B85B9C">
        <w:rPr>
          <w:rFonts w:ascii="Athiti" w:eastAsia="Athiti" w:hAnsi="Athiti" w:cs="Athiti"/>
          <w:lang w:val="cs-CZ"/>
        </w:rPr>
        <w:t xml:space="preserve"> Narušování bezpečnosti nebo komunikace v síti; to zahrnuje např. neoprávněný přístup k datům nebo serverům, odposlech sítě, útoky typu „denial of service“ (DoS) apod.</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3.1.3.1.11</w:t>
      </w:r>
      <w:r w:rsidRPr="00B85B9C">
        <w:rPr>
          <w:rFonts w:ascii="Athiti" w:eastAsia="Athiti" w:hAnsi="Athiti" w:cs="Athiti"/>
          <w:lang w:val="cs-CZ"/>
        </w:rPr>
        <w:t xml:space="preserve"> Skenování portů nebo bezpečnostní testy bez předchozího schválení příslušným pracovníkem compliance.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3.1.3.1.12</w:t>
      </w:r>
      <w:r w:rsidRPr="00B85B9C">
        <w:rPr>
          <w:rFonts w:ascii="Athiti" w:eastAsia="Athiti" w:hAnsi="Athiti" w:cs="Athiti"/>
          <w:lang w:val="cs-CZ"/>
        </w:rPr>
        <w:t xml:space="preserve"> Spouštění jakékoli formy síťového monitorování, která zachycuje data určená jinému uživateli, pokud to není součástí pracovních povinností.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3.1.3.1.13</w:t>
      </w:r>
      <w:r w:rsidRPr="00B85B9C">
        <w:rPr>
          <w:rFonts w:ascii="Athiti" w:eastAsia="Athiti" w:hAnsi="Athiti" w:cs="Athiti"/>
          <w:lang w:val="cs-CZ"/>
        </w:rPr>
        <w:t xml:space="preserve"> Obcházení autentizace nebo bezpečnostních opatření jakéhokoli hostitele, sítě či účtu.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3.1.3.1.14</w:t>
      </w:r>
      <w:r w:rsidRPr="00B85B9C">
        <w:rPr>
          <w:rFonts w:ascii="Athiti" w:eastAsia="Athiti" w:hAnsi="Athiti" w:cs="Athiti"/>
          <w:lang w:val="cs-CZ"/>
        </w:rPr>
        <w:t xml:space="preserve"> Zavádění technologií typu „honeypot“, „honeynet“ či podobných systémů do firemní sítě bez souhlasu bezpečnostního týmu.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3.1.3.1.15</w:t>
      </w:r>
      <w:r w:rsidRPr="00B85B9C">
        <w:rPr>
          <w:rFonts w:ascii="Athiti" w:eastAsia="Athiti" w:hAnsi="Athiti" w:cs="Athiti"/>
          <w:lang w:val="cs-CZ"/>
        </w:rPr>
        <w:t xml:space="preserve"> Zasahování do služeb jiného uživatele nebo jejich znepřístupnění (DoS útoky).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3.1.3.1.16</w:t>
      </w:r>
      <w:r w:rsidRPr="00B85B9C">
        <w:rPr>
          <w:rFonts w:ascii="Athiti" w:eastAsia="Athiti" w:hAnsi="Athiti" w:cs="Athiti"/>
          <w:lang w:val="cs-CZ"/>
        </w:rPr>
        <w:t xml:space="preserve"> Používání programů, skriptů nebo příkazů s cílem narušit či omezit uživatelské relace.</w:t>
      </w:r>
      <w:r w:rsidRPr="00B85B9C">
        <w:rPr>
          <w:rFonts w:ascii="Athiti" w:eastAsia="Athiti" w:hAnsi="Athiti" w:cs="Athiti"/>
          <w:lang w:val="cs-CZ"/>
        </w:rPr>
        <w:br/>
        <w:t>•</w:t>
      </w:r>
      <w:r w:rsidRPr="00B85B9C">
        <w:rPr>
          <w:rFonts w:ascii="Athiti" w:eastAsia="Athiti" w:hAnsi="Athiti" w:cs="Athiti"/>
          <w:b/>
          <w:lang w:val="cs-CZ"/>
        </w:rPr>
        <w:t>3.1.3.1.17</w:t>
      </w:r>
      <w:r w:rsidRPr="00B85B9C">
        <w:rPr>
          <w:rFonts w:ascii="Athiti" w:eastAsia="Athiti" w:hAnsi="Athiti" w:cs="Athiti"/>
          <w:lang w:val="cs-CZ"/>
        </w:rPr>
        <w:t xml:space="preserve"> Poskytování informací o zaměstnancích společnosti nebo seznamů zaměstnanců neoprávněným externím stranám.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3.1.3.1.18</w:t>
      </w:r>
      <w:r w:rsidRPr="00B85B9C">
        <w:rPr>
          <w:rFonts w:ascii="Athiti" w:eastAsia="Athiti" w:hAnsi="Athiti" w:cs="Athiti"/>
          <w:lang w:val="cs-CZ"/>
        </w:rPr>
        <w:t xml:space="preserve"> Používání externích paměťových médií (USB, externí disky) bez předchozího schválení bezpečnostního týmu.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3.1.3.1.18.1</w:t>
      </w:r>
      <w:r w:rsidRPr="00B85B9C">
        <w:rPr>
          <w:rFonts w:ascii="Athiti" w:eastAsia="Athiti" w:hAnsi="Athiti" w:cs="Athiti"/>
          <w:lang w:val="cs-CZ"/>
        </w:rPr>
        <w:t xml:space="preserve"> Pokud zaměstnanec nalezne neoznačené USB zařízení, musí to neprodleně oznámit týmu IT bezpečnosti.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3.1.3.2 </w:t>
      </w:r>
      <w:r w:rsidRPr="00B85B9C">
        <w:rPr>
          <w:rFonts w:ascii="Athiti" w:eastAsia="Athiti" w:hAnsi="Athiti" w:cs="Athiti"/>
          <w:b/>
          <w:i/>
          <w:lang w:val="cs-CZ"/>
        </w:rPr>
        <w:t>E-mailové činnosti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3.1.3.2.1</w:t>
      </w:r>
      <w:r w:rsidRPr="00B85B9C">
        <w:rPr>
          <w:rFonts w:ascii="Athiti" w:eastAsia="Athiti" w:hAnsi="Athiti" w:cs="Athiti"/>
          <w:lang w:val="cs-CZ"/>
        </w:rPr>
        <w:t xml:space="preserve"> Odesílat nevyžádané e-mailové zprávy („spam“) nebo jiné reklamní materiály osobám, které si takové zprávy výslovně nevyžádaly.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3.1.3.2.2</w:t>
      </w:r>
      <w:r w:rsidRPr="00B85B9C">
        <w:rPr>
          <w:rFonts w:ascii="Athiti" w:eastAsia="Athiti" w:hAnsi="Athiti" w:cs="Athiti"/>
          <w:lang w:val="cs-CZ"/>
        </w:rPr>
        <w:t xml:space="preserve"> Jakákoli forma obtěžování prostřednictvím e-mailu, telefonu nebo pageru, ať už jazykem, frekvencí nebo objemem zpráv.</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3.1.3.2.3</w:t>
      </w:r>
      <w:r w:rsidRPr="00B85B9C">
        <w:rPr>
          <w:rFonts w:ascii="Athiti" w:eastAsia="Athiti" w:hAnsi="Athiti" w:cs="Athiti"/>
          <w:lang w:val="cs-CZ"/>
        </w:rPr>
        <w:t xml:space="preserve"> Neautorizované použití nebo padělání údajů v hlavičce e-mailu.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3.1.3.2.4</w:t>
      </w:r>
      <w:r w:rsidRPr="00B85B9C">
        <w:rPr>
          <w:rFonts w:ascii="Athiti" w:eastAsia="Athiti" w:hAnsi="Athiti" w:cs="Athiti"/>
          <w:lang w:val="cs-CZ"/>
        </w:rPr>
        <w:t xml:space="preserve"> Vyžadovat odpovědi na e-maily pro jinou adresu než adresu odesílatele s cílem obtěžovat nebo záměrně sbírat odpovědi.</w:t>
      </w:r>
      <w:r w:rsidRPr="00B85B9C">
        <w:rPr>
          <w:rFonts w:ascii="Athiti" w:eastAsia="Athiti" w:hAnsi="Athiti" w:cs="Athiti"/>
          <w:lang w:val="cs-CZ"/>
        </w:rPr>
        <w:br/>
        <w:t>•</w:t>
      </w:r>
      <w:r w:rsidRPr="00B85B9C">
        <w:rPr>
          <w:rFonts w:ascii="Athiti" w:eastAsia="Athiti" w:hAnsi="Athiti" w:cs="Athiti"/>
          <w:b/>
          <w:lang w:val="cs-CZ"/>
        </w:rPr>
        <w:t>3.1.3.2.5</w:t>
      </w:r>
      <w:r w:rsidRPr="00B85B9C">
        <w:rPr>
          <w:rFonts w:ascii="Athiti" w:eastAsia="Athiti" w:hAnsi="Athiti" w:cs="Athiti"/>
          <w:lang w:val="cs-CZ"/>
        </w:rPr>
        <w:t xml:space="preserve"> Vytvářet nebo přeposílat „řetězové dopisy“, „pyramidové hry“ nebo jiné formy podvodných schémat.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3.1.3.2.6</w:t>
      </w:r>
      <w:r w:rsidRPr="00B85B9C">
        <w:rPr>
          <w:rFonts w:ascii="Athiti" w:eastAsia="Athiti" w:hAnsi="Athiti" w:cs="Athiti"/>
          <w:lang w:val="cs-CZ"/>
        </w:rPr>
        <w:t xml:space="preserve"> Zasílat stejné nebo podobné nepracovní zprávy do velkého počtu diskusních skupin (tzv. newsgroup spam).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3.1.3.3 </w:t>
      </w:r>
      <w:r w:rsidRPr="00B85B9C">
        <w:rPr>
          <w:rFonts w:ascii="Athiti" w:eastAsia="Athiti" w:hAnsi="Athiti" w:cs="Athiti"/>
          <w:b/>
          <w:i/>
          <w:lang w:val="cs-CZ"/>
        </w:rPr>
        <w:t>Blogování a sociální média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(Pro účely této politiky se blogování a příspěvky na sociálních sítích považují za ekvivalentní.)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3.1.3.3.1</w:t>
      </w:r>
      <w:r w:rsidRPr="00B85B9C">
        <w:rPr>
          <w:rFonts w:ascii="Athiti" w:eastAsia="Athiti" w:hAnsi="Athiti" w:cs="Athiti"/>
          <w:lang w:val="cs-CZ"/>
        </w:rPr>
        <w:t xml:space="preserve"> Blogování zaměstnanců, ať už prostřednictvím firemního nebo soukromého zařízení, podléhá podmínkám této politiky. Omezené a příležitostné využití firemních systémů pro blogování je přípustné pouze tehdy, je-li prováděno profesionálně, nepoškozuje zájmy společnosti a nenarušuje pracovní povinnosti. Blogování přes firemní systémy může být monitorováno.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3.1.3.3.2</w:t>
      </w:r>
      <w:r w:rsidRPr="00B85B9C">
        <w:rPr>
          <w:rFonts w:ascii="Athiti" w:eastAsia="Athiti" w:hAnsi="Athiti" w:cs="Athiti"/>
          <w:lang w:val="cs-CZ"/>
        </w:rPr>
        <w:t xml:space="preserve"> Zaměstnancům je zakázáno při blogování zveřejňovat důvěrné nebo chráněné informace společnosti, obchodní tajemství nebo jiný obsah chráněný zásadami o důvěrných informacích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3.1.3.3.3</w:t>
      </w:r>
      <w:r w:rsidRPr="00B85B9C">
        <w:rPr>
          <w:rFonts w:ascii="Athiti" w:eastAsia="Athiti" w:hAnsi="Athiti" w:cs="Athiti"/>
          <w:lang w:val="cs-CZ"/>
        </w:rPr>
        <w:t xml:space="preserve"> Zaměstnanci se nesmějí zapojovat do blogování, které by mohlo poškodit obraz, pověst nebo dobré jméno společnosti či jejích zaměstnanců. Zakázáno je zveřejňovat diskriminační, urážlivé, pomlouvačné nebo obtěžující příspěvky.</w:t>
      </w:r>
      <w:r w:rsidRPr="00B85B9C">
        <w:rPr>
          <w:rFonts w:ascii="Athiti" w:eastAsia="Athiti" w:hAnsi="Athiti" w:cs="Athiti"/>
          <w:lang w:val="cs-CZ"/>
        </w:rPr>
        <w:br/>
        <w:t>•</w:t>
      </w:r>
      <w:r w:rsidRPr="00B85B9C">
        <w:rPr>
          <w:rFonts w:ascii="Athiti" w:eastAsia="Athiti" w:hAnsi="Athiti" w:cs="Athiti"/>
          <w:b/>
          <w:lang w:val="cs-CZ"/>
        </w:rPr>
        <w:t>3.1.3.3.4</w:t>
      </w:r>
      <w:r w:rsidRPr="00B85B9C">
        <w:rPr>
          <w:rFonts w:ascii="Athiti" w:eastAsia="Athiti" w:hAnsi="Athiti" w:cs="Athiti"/>
          <w:lang w:val="cs-CZ"/>
        </w:rPr>
        <w:t xml:space="preserve"> Zaměstnanci nesmějí při blogování vydávat své osobní názory za názory společnosti. Pokud zveřejňují osobní stanoviska, nesmí se výslovně ani nepřímo prezentovat jako zástupci společnosti. Veškeré důsledky takového blogování nese zaměstnanec.</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lastRenderedPageBreak/>
        <w:t>•</w:t>
      </w:r>
      <w:r w:rsidRPr="00B85B9C">
        <w:rPr>
          <w:rFonts w:ascii="Athiti" w:eastAsia="Athiti" w:hAnsi="Athiti" w:cs="Athiti"/>
          <w:b/>
          <w:lang w:val="cs-CZ"/>
        </w:rPr>
        <w:t>3.1.3.3.5</w:t>
      </w:r>
      <w:r w:rsidRPr="00B85B9C">
        <w:rPr>
          <w:rFonts w:ascii="Athiti" w:eastAsia="Athiti" w:hAnsi="Athiti" w:cs="Athiti"/>
          <w:lang w:val="cs-CZ"/>
        </w:rPr>
        <w:t xml:space="preserve"> Kromě dodržování právních předpisů o duševním vlastnictví je zakázáno používat obchodní značky, loga či jiný duševní majetek společnosti v souvislosti s blogováním bez souhlasu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10" w:name="_heading=h.8vqnzctru71j" w:colFirst="0" w:colLast="0"/>
      <w:bookmarkEnd w:id="10"/>
      <w:r w:rsidRPr="00B85B9C">
        <w:rPr>
          <w:rFonts w:ascii="Athiti" w:eastAsia="Athiti" w:hAnsi="Athiti" w:cs="Athiti"/>
          <w:b/>
          <w:sz w:val="24"/>
          <w:szCs w:val="24"/>
          <w:lang w:val="cs-CZ"/>
        </w:rPr>
        <w:t xml:space="preserve">3.2 </w:t>
      </w:r>
      <w:r w:rsidRPr="00B85B9C">
        <w:rPr>
          <w:rFonts w:ascii="Athiti" w:eastAsia="Athiti" w:hAnsi="Athiti" w:cs="Athiti"/>
          <w:sz w:val="24"/>
          <w:szCs w:val="24"/>
          <w:lang w:val="cs-CZ"/>
        </w:rPr>
        <w:t>Pokyny pro čistý pracovní stůl (Clean Desk Guidelines)</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3.2.1</w:t>
      </w:r>
      <w:r w:rsidRPr="00B85B9C">
        <w:rPr>
          <w:rFonts w:ascii="Athiti" w:eastAsia="Athiti" w:hAnsi="Athiti" w:cs="Athiti"/>
          <w:lang w:val="cs-CZ"/>
        </w:rPr>
        <w:t xml:space="preserve"> Zaměstnanci jsou povinni zajistit, aby veškeré citlivé nebo důvěrné informace v tištěné či elektronické podobě byly na konci pracovní doby nebo při delší nepřítomnosti bezpečně uloženy.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3.2.2</w:t>
      </w:r>
      <w:r w:rsidRPr="00B85B9C">
        <w:rPr>
          <w:rFonts w:ascii="Athiti" w:eastAsia="Athiti" w:hAnsi="Athiti" w:cs="Athiti"/>
          <w:lang w:val="cs-CZ"/>
        </w:rPr>
        <w:t xml:space="preserve"> Pracovní stanice musí být uzamčena, pokud je pracovní místo opuštěno.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3.2.3</w:t>
      </w:r>
      <w:r w:rsidRPr="00B85B9C">
        <w:rPr>
          <w:rFonts w:ascii="Athiti" w:eastAsia="Athiti" w:hAnsi="Athiti" w:cs="Athiti"/>
          <w:lang w:val="cs-CZ"/>
        </w:rPr>
        <w:t xml:space="preserve"> Pracovní stanice musí být na konci pracovního dne vypnuta.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3.2.4</w:t>
      </w:r>
      <w:r w:rsidRPr="00B85B9C">
        <w:rPr>
          <w:rFonts w:ascii="Athiti" w:eastAsia="Athiti" w:hAnsi="Athiti" w:cs="Athiti"/>
          <w:lang w:val="cs-CZ"/>
        </w:rPr>
        <w:t xml:space="preserve"> Veškeré citlivé nebo omezené informace musí být odstraněny z pracovního stolu a uzamčeny ve skříni či zásuvce, pokud je stůl opuštěn nebo na konci dne.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3.2.5</w:t>
      </w:r>
      <w:r w:rsidRPr="00B85B9C">
        <w:rPr>
          <w:rFonts w:ascii="Athiti" w:eastAsia="Athiti" w:hAnsi="Athiti" w:cs="Athiti"/>
          <w:lang w:val="cs-CZ"/>
        </w:rPr>
        <w:t xml:space="preserve"> Skříně obsahující citlivé nebo omezené dokumenty musí být uzavřeny a uzamčeny, pokud nejsou právě používány nebo nejsou pod přímým dohledem.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3.2.6</w:t>
      </w:r>
      <w:r w:rsidRPr="00B85B9C">
        <w:rPr>
          <w:rFonts w:ascii="Athiti" w:eastAsia="Athiti" w:hAnsi="Athiti" w:cs="Athiti"/>
          <w:lang w:val="cs-CZ"/>
        </w:rPr>
        <w:t xml:space="preserve"> Klíče umožňující přístup k citlivým informacím nesmí být ponechány bez dozoru na stole.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3.2.7</w:t>
      </w:r>
      <w:r w:rsidRPr="00B85B9C">
        <w:rPr>
          <w:rFonts w:ascii="Athiti" w:eastAsia="Athiti" w:hAnsi="Athiti" w:cs="Athiti"/>
          <w:lang w:val="cs-CZ"/>
        </w:rPr>
        <w:t xml:space="preserve"> Notebooky musí být zajištěny bezpečnostním zámkem nebo uloženy ve skříni.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3.2.8</w:t>
      </w:r>
      <w:r w:rsidRPr="00B85B9C">
        <w:rPr>
          <w:rFonts w:ascii="Athiti" w:eastAsia="Athiti" w:hAnsi="Athiti" w:cs="Athiti"/>
          <w:lang w:val="cs-CZ"/>
        </w:rPr>
        <w:t xml:space="preserve"> Hesla nesmí být zapisována na lístečky umístěné na monitoru ani jinak veřejně dostupná.</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3.2.9</w:t>
      </w:r>
      <w:r w:rsidRPr="00B85B9C">
        <w:rPr>
          <w:rFonts w:ascii="Athiti" w:eastAsia="Athiti" w:hAnsi="Athiti" w:cs="Athiti"/>
          <w:lang w:val="cs-CZ"/>
        </w:rPr>
        <w:t xml:space="preserve"> Tisky s citlivými údaji musí být ihned po vytištění odebrány z tiskárny.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3.2.10</w:t>
      </w:r>
      <w:r w:rsidRPr="00B85B9C">
        <w:rPr>
          <w:rFonts w:ascii="Athiti" w:eastAsia="Athiti" w:hAnsi="Athiti" w:cs="Athiti"/>
          <w:lang w:val="cs-CZ"/>
        </w:rPr>
        <w:t xml:space="preserve"> Tabule s omezenými nebo citlivými informacemi musí být smazány.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3.2.11</w:t>
      </w:r>
      <w:r w:rsidRPr="00B85B9C">
        <w:rPr>
          <w:rFonts w:ascii="Athiti" w:eastAsia="Athiti" w:hAnsi="Athiti" w:cs="Athiti"/>
          <w:lang w:val="cs-CZ"/>
        </w:rPr>
        <w:t xml:space="preserve"> Přenosná zařízení (např. notebooky, tablety) musí být zamčena, pokud nejsou používána.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Všechny tiskárny musí být vyprázdněny ihned po vytištění dokumentů, aby se zabránilo tomu, že citlivé materiály zůstanou v zásobníku přístupné nepovolaným osobám.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11" w:name="_heading=h.veok4nwd50m8" w:colFirst="0" w:colLast="0"/>
      <w:bookmarkEnd w:id="11"/>
      <w:r w:rsidRPr="00B85B9C">
        <w:rPr>
          <w:rFonts w:ascii="Athiti" w:eastAsia="Athiti" w:hAnsi="Athiti" w:cs="Athiti"/>
          <w:b/>
          <w:sz w:val="24"/>
          <w:szCs w:val="24"/>
          <w:lang w:val="cs-CZ"/>
        </w:rPr>
        <w:t xml:space="preserve">3.3 </w:t>
      </w:r>
      <w:r w:rsidRPr="00B85B9C">
        <w:rPr>
          <w:rFonts w:ascii="Athiti" w:eastAsia="Athiti" w:hAnsi="Athiti" w:cs="Athiti"/>
          <w:sz w:val="24"/>
          <w:szCs w:val="24"/>
          <w:lang w:val="cs-CZ"/>
        </w:rPr>
        <w:t>Pokyny pro e-mail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3.3.1</w:t>
      </w:r>
      <w:r w:rsidRPr="00B85B9C">
        <w:rPr>
          <w:rFonts w:ascii="Athiti" w:eastAsia="Athiti" w:hAnsi="Athiti" w:cs="Athiti"/>
          <w:lang w:val="cs-CZ"/>
        </w:rPr>
        <w:t xml:space="preserve"> Veškerá firemní komunikace musí probíhat prostřednictvím oficiálních e-mailových účtů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3.3.2</w:t>
      </w:r>
      <w:r w:rsidRPr="00B85B9C">
        <w:rPr>
          <w:rFonts w:ascii="Athiti" w:eastAsia="Athiti" w:hAnsi="Athiti" w:cs="Athiti"/>
          <w:lang w:val="cs-CZ"/>
        </w:rPr>
        <w:t xml:space="preserve"> Zaměstnanci nesmí používat osobní e-mailové účty pro pracovní komunikaci, pokud není výslovně schváleno CISO.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3.3.3</w:t>
      </w:r>
      <w:r w:rsidRPr="00B85B9C">
        <w:rPr>
          <w:rFonts w:ascii="Athiti" w:eastAsia="Athiti" w:hAnsi="Athiti" w:cs="Athiti"/>
          <w:lang w:val="cs-CZ"/>
        </w:rPr>
        <w:t xml:space="preserve"> Je zakázáno odesílat důvěrné informace e-mailem bez předchozího ověření identity příjemce a vhodného zabezpečení zprávy (například šifrování).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3.3.4</w:t>
      </w:r>
      <w:r w:rsidRPr="00B85B9C">
        <w:rPr>
          <w:rFonts w:ascii="Athiti" w:eastAsia="Athiti" w:hAnsi="Athiti" w:cs="Athiti"/>
          <w:lang w:val="cs-CZ"/>
        </w:rPr>
        <w:t xml:space="preserve"> Před odesláním e-mailu musí být vždy pečlivě zkontrolována správnost adresy příjemce a obsah příloh.</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3.3.5</w:t>
      </w:r>
      <w:r w:rsidRPr="00B85B9C">
        <w:rPr>
          <w:rFonts w:ascii="Athiti" w:eastAsia="Athiti" w:hAnsi="Athiti" w:cs="Athiti"/>
          <w:lang w:val="cs-CZ"/>
        </w:rPr>
        <w:t xml:space="preserve"> Podezřelé e-maily, které mohou obsahovat phishing nebo malware, nesmí být otevírány ani přeposílány. Tyto zprávy musí být neprodleně oznámeny bezpečnostnímu týmu.</w:t>
      </w:r>
      <w:r w:rsidRPr="00B85B9C">
        <w:rPr>
          <w:rFonts w:ascii="Athiti" w:eastAsia="Athiti" w:hAnsi="Athiti" w:cs="Athiti"/>
          <w:lang w:val="cs-CZ"/>
        </w:rPr>
        <w:br/>
        <w:t>•</w:t>
      </w:r>
      <w:r w:rsidRPr="00B85B9C">
        <w:rPr>
          <w:rFonts w:ascii="Athiti" w:eastAsia="Athiti" w:hAnsi="Athiti" w:cs="Athiti"/>
          <w:b/>
          <w:lang w:val="cs-CZ"/>
        </w:rPr>
        <w:t>3.3.6</w:t>
      </w:r>
      <w:r w:rsidRPr="00B85B9C">
        <w:rPr>
          <w:rFonts w:ascii="Athiti" w:eastAsia="Athiti" w:hAnsi="Athiti" w:cs="Athiti"/>
          <w:lang w:val="cs-CZ"/>
        </w:rPr>
        <w:t xml:space="preserve"> Zaměstnanci jsou povinni používat profesionální a vhodný jazyk v e-mailové komunikaci a zachovávat standardy firemní kultury.</w:t>
      </w:r>
      <w:r w:rsidRPr="00B85B9C">
        <w:rPr>
          <w:rFonts w:ascii="Athiti" w:eastAsia="Athiti" w:hAnsi="Athiti" w:cs="Athiti"/>
          <w:lang w:val="cs-CZ"/>
        </w:rPr>
        <w:br/>
        <w:t>•</w:t>
      </w:r>
      <w:r w:rsidRPr="00B85B9C">
        <w:rPr>
          <w:rFonts w:ascii="Athiti" w:eastAsia="Athiti" w:hAnsi="Athiti" w:cs="Athiti"/>
          <w:b/>
          <w:lang w:val="cs-CZ"/>
        </w:rPr>
        <w:t>3.3.7</w:t>
      </w:r>
      <w:r w:rsidRPr="00B85B9C">
        <w:rPr>
          <w:rFonts w:ascii="Athiti" w:eastAsia="Athiti" w:hAnsi="Athiti" w:cs="Athiti"/>
          <w:lang w:val="cs-CZ"/>
        </w:rPr>
        <w:t xml:space="preserve"> Všechny přílohy obsahující citlivé nebo důvěrné informace musí být před odesláním zabezpečeny (například šifrováním nebo chráněným archivem s heslem).</w:t>
      </w:r>
      <w:r w:rsidRPr="00B85B9C">
        <w:rPr>
          <w:rFonts w:ascii="Athiti" w:eastAsia="Athiti" w:hAnsi="Athiti" w:cs="Athiti"/>
          <w:lang w:val="cs-CZ"/>
        </w:rPr>
        <w:br/>
        <w:t>•</w:t>
      </w:r>
      <w:r w:rsidRPr="00B85B9C">
        <w:rPr>
          <w:rFonts w:ascii="Athiti" w:eastAsia="Athiti" w:hAnsi="Athiti" w:cs="Athiti"/>
          <w:b/>
          <w:lang w:val="cs-CZ"/>
        </w:rPr>
        <w:t>3.3.8</w:t>
      </w:r>
      <w:r w:rsidRPr="00B85B9C">
        <w:rPr>
          <w:rFonts w:ascii="Athiti" w:eastAsia="Athiti" w:hAnsi="Athiti" w:cs="Athiti"/>
          <w:lang w:val="cs-CZ"/>
        </w:rPr>
        <w:t xml:space="preserve"> Důležité e-maily, zejména ty obsahující smluvní dokumentaci, pokyny klientů nebo citlivá data, musí být uchovávány v souladu s pravidly archivace a záznamů, jak je stanoveno interní směrnicí pro správu dokumentace.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12" w:name="_heading=h.y824a4i305jf" w:colFirst="0" w:colLast="0"/>
      <w:bookmarkEnd w:id="12"/>
      <w:r w:rsidRPr="00B85B9C">
        <w:rPr>
          <w:rFonts w:ascii="Athiti" w:eastAsia="Athiti" w:hAnsi="Athiti" w:cs="Athiti"/>
          <w:b/>
          <w:sz w:val="24"/>
          <w:szCs w:val="24"/>
          <w:lang w:val="cs-CZ"/>
        </w:rPr>
        <w:t xml:space="preserve">3.4 </w:t>
      </w:r>
      <w:r w:rsidRPr="00B85B9C">
        <w:rPr>
          <w:rFonts w:ascii="Athiti" w:eastAsia="Athiti" w:hAnsi="Athiti" w:cs="Athiti"/>
          <w:sz w:val="24"/>
          <w:szCs w:val="24"/>
          <w:lang w:val="cs-CZ"/>
        </w:rPr>
        <w:t>Pokyny pro tvorbu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3.4.1</w:t>
      </w:r>
      <w:r w:rsidRPr="00B85B9C">
        <w:rPr>
          <w:rFonts w:ascii="Athiti" w:eastAsia="Athiti" w:hAnsi="Athiti" w:cs="Athiti"/>
          <w:lang w:val="cs-CZ"/>
        </w:rPr>
        <w:t xml:space="preserve"> Všichni uživatelé musí používat jedinečná a silná hesla.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3.4.2</w:t>
      </w:r>
      <w:r w:rsidRPr="00B85B9C">
        <w:rPr>
          <w:rFonts w:ascii="Athiti" w:eastAsia="Athiti" w:hAnsi="Athiti" w:cs="Athiti"/>
          <w:lang w:val="cs-CZ"/>
        </w:rPr>
        <w:t xml:space="preserve"> Každé heslo musí splňovat tyto požadavky: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3.4.2.1</w:t>
      </w:r>
      <w:r w:rsidRPr="00B85B9C">
        <w:rPr>
          <w:rFonts w:ascii="Athiti" w:eastAsia="Athiti" w:hAnsi="Athiti" w:cs="Athiti"/>
          <w:lang w:val="cs-CZ"/>
        </w:rPr>
        <w:t xml:space="preserve"> Minimální délka hesla je 12 znaků.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lastRenderedPageBreak/>
        <w:t xml:space="preserve"> • </w:t>
      </w:r>
      <w:r w:rsidRPr="00B85B9C">
        <w:rPr>
          <w:rFonts w:ascii="Athiti" w:eastAsia="Athiti" w:hAnsi="Athiti" w:cs="Athiti"/>
          <w:b/>
          <w:lang w:val="cs-CZ"/>
        </w:rPr>
        <w:t>3.4.2.2</w:t>
      </w:r>
      <w:r w:rsidRPr="00B85B9C">
        <w:rPr>
          <w:rFonts w:ascii="Athiti" w:eastAsia="Athiti" w:hAnsi="Athiti" w:cs="Athiti"/>
          <w:lang w:val="cs-CZ"/>
        </w:rPr>
        <w:t xml:space="preserve"> Heslo musí obsahovat alespoň jedno velké písmeno, jedno malé písmeno, jednu číslici a jeden speciální znak (např. !, @, #, $).</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3.4.2.3</w:t>
      </w:r>
      <w:r w:rsidRPr="00B85B9C">
        <w:rPr>
          <w:rFonts w:ascii="Athiti" w:eastAsia="Athiti" w:hAnsi="Athiti" w:cs="Athiti"/>
          <w:lang w:val="cs-CZ"/>
        </w:rPr>
        <w:t xml:space="preserve"> Hesla nesmí obsahovat snadno uhodnutelné prvky, např. osobní údaje, jména rodinných příslušníků, data narození, sekvence jako „123456“ nebo „abcdef“.</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3.4.2.4</w:t>
      </w:r>
      <w:r w:rsidRPr="00B85B9C">
        <w:rPr>
          <w:rFonts w:ascii="Athiti" w:eastAsia="Athiti" w:hAnsi="Athiti" w:cs="Athiti"/>
          <w:lang w:val="cs-CZ"/>
        </w:rPr>
        <w:t xml:space="preserve"> Pro každý systém a účet je nutné používat jiné heslo; stejné heslo nesmí být použito opakovaně.</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w:t>
      </w:r>
      <w:r w:rsidRPr="00B85B9C">
        <w:rPr>
          <w:rFonts w:ascii="Athiti" w:eastAsia="Athiti" w:hAnsi="Athiti" w:cs="Athiti"/>
          <w:b/>
          <w:lang w:val="cs-CZ"/>
        </w:rPr>
        <w:t>3.4.2.5</w:t>
      </w:r>
      <w:r w:rsidRPr="00B85B9C">
        <w:rPr>
          <w:rFonts w:ascii="Athiti" w:eastAsia="Athiti" w:hAnsi="Athiti" w:cs="Athiti"/>
          <w:lang w:val="cs-CZ"/>
        </w:rPr>
        <w:t xml:space="preserve"> Hesla musí být měněna minimálně jednou za 90 dní.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w:t>
      </w:r>
      <w:r w:rsidRPr="00B85B9C">
        <w:rPr>
          <w:rFonts w:ascii="Athiti" w:eastAsia="Athiti" w:hAnsi="Athiti" w:cs="Athiti"/>
          <w:b/>
          <w:lang w:val="cs-CZ"/>
        </w:rPr>
        <w:t xml:space="preserve">3.4.2.6 </w:t>
      </w:r>
      <w:r w:rsidRPr="00B85B9C">
        <w:rPr>
          <w:rFonts w:ascii="Athiti" w:eastAsia="Athiti" w:hAnsi="Athiti" w:cs="Athiti"/>
          <w:lang w:val="cs-CZ"/>
        </w:rPr>
        <w:t>Starší hesla nesmí být znovu používána.</w:t>
      </w:r>
      <w:r w:rsidRPr="00B85B9C">
        <w:rPr>
          <w:rFonts w:ascii="Athiti" w:eastAsia="Athiti" w:hAnsi="Athiti" w:cs="Athiti"/>
          <w:lang w:val="cs-CZ"/>
        </w:rPr>
        <w:br/>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3.4.3</w:t>
      </w:r>
      <w:r w:rsidRPr="00B85B9C">
        <w:rPr>
          <w:rFonts w:ascii="Athiti" w:eastAsia="Athiti" w:hAnsi="Athiti" w:cs="Athiti"/>
          <w:lang w:val="cs-CZ"/>
        </w:rPr>
        <w:t xml:space="preserve"> Zakazuje se používat snadno uhodnutelná hesla, například „heslo123“, data narození, jména rodinných příslušníků nebo běžně známé fráze.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3.4.3.1</w:t>
      </w:r>
      <w:r w:rsidRPr="00B85B9C">
        <w:rPr>
          <w:rFonts w:ascii="Athiti" w:eastAsia="Athiti" w:hAnsi="Athiti" w:cs="Athiti"/>
          <w:lang w:val="cs-CZ"/>
        </w:rPr>
        <w:t xml:space="preserve"> Obsahují méně než 8 znaků;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3.4.3.2</w:t>
      </w:r>
      <w:r w:rsidRPr="00B85B9C">
        <w:rPr>
          <w:rFonts w:ascii="Athiti" w:eastAsia="Athiti" w:hAnsi="Athiti" w:cs="Athiti"/>
          <w:lang w:val="cs-CZ"/>
        </w:rPr>
        <w:t xml:space="preserve"> Lze je nalézt ve slovníku, včetně cizích jazyků, slangů nebo žargonů;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3.4.3.3</w:t>
      </w:r>
      <w:r w:rsidRPr="00B85B9C">
        <w:rPr>
          <w:rFonts w:ascii="Athiti" w:eastAsia="Athiti" w:hAnsi="Athiti" w:cs="Athiti"/>
          <w:lang w:val="cs-CZ"/>
        </w:rPr>
        <w:t xml:space="preserve"> Obsahují osobní informace jako data narození, adresy, telefonní čísla, jména členů rodiny, domácích mazlíčků, přátel nebo fiktivních postav;</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3.4.3.4</w:t>
      </w:r>
      <w:r w:rsidRPr="00B85B9C">
        <w:rPr>
          <w:rFonts w:ascii="Athiti" w:eastAsia="Athiti" w:hAnsi="Athiti" w:cs="Athiti"/>
          <w:lang w:val="cs-CZ"/>
        </w:rPr>
        <w:t xml:space="preserve"> Obsahují pracovní informace, např. názvy budov, systémové příkazy, názvy firem nebo softwaru;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3.4.3.5</w:t>
      </w:r>
      <w:r w:rsidRPr="00B85B9C">
        <w:rPr>
          <w:rFonts w:ascii="Athiti" w:eastAsia="Athiti" w:hAnsi="Athiti" w:cs="Athiti"/>
          <w:lang w:val="cs-CZ"/>
        </w:rPr>
        <w:t xml:space="preserve"> Obsahují číselné vzorce jako aaabbb, qwerty, zyxwvuts, 123321;</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3.4.3.6</w:t>
      </w:r>
      <w:r w:rsidRPr="00B85B9C">
        <w:rPr>
          <w:rFonts w:ascii="Athiti" w:eastAsia="Athiti" w:hAnsi="Athiti" w:cs="Athiti"/>
          <w:lang w:val="cs-CZ"/>
        </w:rPr>
        <w:t xml:space="preserve"> Obsahují běžná slova pozpátku, nebo kombinace čísel a slov, např. terces, secret1, 1secret;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3.4.3.7</w:t>
      </w:r>
      <w:r w:rsidRPr="00B85B9C">
        <w:rPr>
          <w:rFonts w:ascii="Athiti" w:eastAsia="Athiti" w:hAnsi="Athiti" w:cs="Athiti"/>
          <w:lang w:val="cs-CZ"/>
        </w:rPr>
        <w:t xml:space="preserve"> Jsou variantami hesel jako „Welcome123“, „Password123“, „Changeme123“.</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3.4.4</w:t>
      </w:r>
      <w:r w:rsidRPr="00B85B9C">
        <w:rPr>
          <w:rFonts w:ascii="Athiti" w:eastAsia="Athiti" w:hAnsi="Athiti" w:cs="Athiti"/>
          <w:lang w:val="cs-CZ"/>
        </w:rPr>
        <w:t xml:space="preserve"> Hesla se musí měnit v pravidelných intervalech podle harmonogramu určeného CISO (obvykle každých 90 dní).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13" w:name="_heading=h.ggel6f5foj2l" w:colFirst="0" w:colLast="0"/>
      <w:bookmarkEnd w:id="13"/>
      <w:r w:rsidRPr="00B85B9C">
        <w:rPr>
          <w:rFonts w:ascii="Athiti" w:eastAsia="Athiti" w:hAnsi="Athiti" w:cs="Athiti"/>
          <w:b/>
          <w:sz w:val="24"/>
          <w:szCs w:val="24"/>
          <w:lang w:val="cs-CZ"/>
        </w:rPr>
        <w:t xml:space="preserve">3.5 </w:t>
      </w:r>
      <w:r w:rsidRPr="00B85B9C">
        <w:rPr>
          <w:rFonts w:ascii="Athiti" w:eastAsia="Athiti" w:hAnsi="Athiti" w:cs="Athiti"/>
          <w:sz w:val="24"/>
          <w:szCs w:val="24"/>
          <w:lang w:val="cs-CZ"/>
        </w:rPr>
        <w:t>Pokyny pro ochranu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3.5.1 </w:t>
      </w:r>
      <w:r w:rsidRPr="00B85B9C">
        <w:rPr>
          <w:rFonts w:ascii="Athiti" w:eastAsia="Athiti" w:hAnsi="Athiti" w:cs="Athiti"/>
          <w:b/>
          <w:i/>
          <w:lang w:val="cs-CZ"/>
        </w:rPr>
        <w:t>Tvorba hesla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3.5.1.1</w:t>
      </w:r>
      <w:r w:rsidRPr="00B85B9C">
        <w:rPr>
          <w:rFonts w:ascii="Athiti" w:eastAsia="Athiti" w:hAnsi="Athiti" w:cs="Athiti"/>
          <w:lang w:val="cs-CZ"/>
        </w:rPr>
        <w:t xml:space="preserve"> Hesla se nesmí s nikým sdílet, a to ani s kolegy, nadřízenými nebo technickou podporou.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3.5.1.2</w:t>
      </w:r>
      <w:r w:rsidRPr="00B85B9C">
        <w:rPr>
          <w:rFonts w:ascii="Athiti" w:eastAsia="Athiti" w:hAnsi="Athiti" w:cs="Athiti"/>
          <w:lang w:val="cs-CZ"/>
        </w:rPr>
        <w:t xml:space="preserve"> Uživatelé nesmí používat stejné heslo pro firemní účty a pro jiné, nesouvisející přístupy (například osobní účet u poskytovatele internetu, obchodování s opcemi, přístup k benefitům apod.).</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3.5.1.3</w:t>
      </w:r>
      <w:r w:rsidRPr="00B85B9C">
        <w:rPr>
          <w:rFonts w:ascii="Athiti" w:eastAsia="Athiti" w:hAnsi="Athiti" w:cs="Athiti"/>
          <w:lang w:val="cs-CZ"/>
        </w:rPr>
        <w:t xml:space="preserve"> Pokud je to možné, uživatelé by neměli používat stejné heslo pro různé přístupy v rámci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3.5.1.4</w:t>
      </w:r>
      <w:r w:rsidRPr="00B85B9C">
        <w:rPr>
          <w:rFonts w:ascii="Athiti" w:eastAsia="Athiti" w:hAnsi="Athiti" w:cs="Athiti"/>
          <w:lang w:val="cs-CZ"/>
        </w:rPr>
        <w:t xml:space="preserve"> Uživatelské účty s oprávněními na systémové úrovni (například prostřednictvím členství ve skupinách nebo nástrojů jako </w:t>
      </w:r>
      <w:r w:rsidRPr="00B85B9C">
        <w:rPr>
          <w:rFonts w:ascii="Athiti" w:eastAsia="Athiti" w:hAnsi="Athiti" w:cs="Athiti"/>
          <w:i/>
          <w:lang w:val="cs-CZ"/>
        </w:rPr>
        <w:t>sudo</w:t>
      </w:r>
      <w:r w:rsidRPr="00B85B9C">
        <w:rPr>
          <w:rFonts w:ascii="Athiti" w:eastAsia="Athiti" w:hAnsi="Athiti" w:cs="Athiti"/>
          <w:lang w:val="cs-CZ"/>
        </w:rPr>
        <w:t>) musí mít jiné heslo než ostatní účty daného uživatele.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3.5.1.5</w:t>
      </w:r>
      <w:r w:rsidRPr="00B85B9C">
        <w:rPr>
          <w:rFonts w:ascii="Athiti" w:eastAsia="Athiti" w:hAnsi="Athiti" w:cs="Athiti"/>
          <w:lang w:val="cs-CZ"/>
        </w:rPr>
        <w:t xml:space="preserve"> Pokud je používán protokol SNMP (</w:t>
      </w:r>
      <w:r w:rsidRPr="00B85B9C">
        <w:rPr>
          <w:rFonts w:ascii="Athiti" w:eastAsia="Athiti" w:hAnsi="Athiti" w:cs="Athiti"/>
          <w:i/>
          <w:lang w:val="cs-CZ"/>
        </w:rPr>
        <w:t>Simple Network Management Protocol</w:t>
      </w:r>
      <w:r w:rsidRPr="00B85B9C">
        <w:rPr>
          <w:rFonts w:ascii="Athiti" w:eastAsia="Athiti" w:hAnsi="Athiti" w:cs="Athiti"/>
          <w:lang w:val="cs-CZ"/>
        </w:rPr>
        <w:t>), musí být komunitní řetězce nastaveny jinak než výchozí hodnoty jako „public“, „private“ nebo „system“. Zároveň se musí lišit od hesel používaných k interaktivnímu přihlášení. Komunitní řetězce SNMP musí splňovat zásady pro tvorbu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14" w:name="_heading=h.7ut6u5x8d28h" w:colFirst="0" w:colLast="0"/>
      <w:bookmarkEnd w:id="14"/>
      <w:r w:rsidRPr="00B85B9C">
        <w:rPr>
          <w:rFonts w:ascii="Athiti" w:eastAsia="Athiti" w:hAnsi="Athiti" w:cs="Athiti"/>
          <w:lang w:val="cs-CZ"/>
        </w:rPr>
        <w:t xml:space="preserve">3.5.2 </w:t>
      </w:r>
      <w:r w:rsidRPr="00B85B9C">
        <w:rPr>
          <w:rFonts w:ascii="Athiti" w:eastAsia="Athiti" w:hAnsi="Athiti" w:cs="Athiti"/>
          <w:i/>
          <w:lang w:val="cs-CZ"/>
        </w:rPr>
        <w:t>Změna hesla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3.5.2.1</w:t>
      </w:r>
      <w:r w:rsidRPr="00B85B9C">
        <w:rPr>
          <w:rFonts w:ascii="Athiti" w:eastAsia="Athiti" w:hAnsi="Athiti" w:cs="Athiti"/>
          <w:lang w:val="cs-CZ"/>
        </w:rPr>
        <w:t xml:space="preserve"> Všechna systémová hesla (například root, enable, administrátor NT, administrace aplikací apod.) musí být měněna minimálně jednou za čtvrtletí.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3.5.2.2</w:t>
      </w:r>
      <w:r w:rsidRPr="00B85B9C">
        <w:rPr>
          <w:rFonts w:ascii="Athiti" w:eastAsia="Athiti" w:hAnsi="Athiti" w:cs="Athiti"/>
          <w:lang w:val="cs-CZ"/>
        </w:rPr>
        <w:t xml:space="preserve"> Všechna uživatelská hesla (například e-mailová, webová, přístupová k pracovní stanici apod.) musí být rovněž měněna minimálně jednou za čtvrtletí.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3.5.2.3</w:t>
      </w:r>
      <w:r w:rsidRPr="00B85B9C">
        <w:rPr>
          <w:rFonts w:ascii="Athiti" w:eastAsia="Athiti" w:hAnsi="Athiti" w:cs="Athiti"/>
          <w:lang w:val="cs-CZ"/>
        </w:rPr>
        <w:t xml:space="preserve"> Compliance officer nebo jím pověření zástupci mají právo provádět pravidelné testy prolomení či hádání hesel. Pokud je heslo odhaleno nebo uhodnuto, musí být okamžitě změněno v souladu s pravidly pro tvorbu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15" w:name="_heading=h.cuhu4p4l5vf2" w:colFirst="0" w:colLast="0"/>
      <w:bookmarkEnd w:id="15"/>
      <w:r w:rsidRPr="00B85B9C">
        <w:rPr>
          <w:rFonts w:ascii="Athiti" w:eastAsia="Athiti" w:hAnsi="Athiti" w:cs="Athiti"/>
          <w:lang w:val="cs-CZ"/>
        </w:rPr>
        <w:lastRenderedPageBreak/>
        <w:t xml:space="preserve">3.5.3 </w:t>
      </w:r>
      <w:r w:rsidRPr="00B85B9C">
        <w:rPr>
          <w:rFonts w:ascii="Athiti" w:eastAsia="Athiti" w:hAnsi="Athiti" w:cs="Athiti"/>
          <w:i/>
          <w:lang w:val="cs-CZ"/>
        </w:rPr>
        <w:t>Ochrana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3.5.3.1</w:t>
      </w:r>
      <w:r w:rsidRPr="00B85B9C">
        <w:rPr>
          <w:rFonts w:ascii="Athiti" w:eastAsia="Athiti" w:hAnsi="Athiti" w:cs="Athiti"/>
          <w:lang w:val="cs-CZ"/>
        </w:rPr>
        <w:t xml:space="preserve"> Hesla jsou považována za důvěrné informace společnosti a nesmí být sdílena s nikým.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3.5.3.2</w:t>
      </w:r>
      <w:r w:rsidRPr="00B85B9C">
        <w:rPr>
          <w:rFonts w:ascii="Athiti" w:eastAsia="Athiti" w:hAnsi="Athiti" w:cs="Athiti"/>
          <w:lang w:val="cs-CZ"/>
        </w:rPr>
        <w:t xml:space="preserve"> Hesla nesmí být zasílána e-mailem, ukládána do případů v systému Alliance ani přenášena prostřednictvím jiných forem elektronické komunikace.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3.5.3.3</w:t>
      </w:r>
      <w:r w:rsidRPr="00B85B9C">
        <w:rPr>
          <w:rFonts w:ascii="Athiti" w:eastAsia="Athiti" w:hAnsi="Athiti" w:cs="Athiti"/>
          <w:lang w:val="cs-CZ"/>
        </w:rPr>
        <w:t xml:space="preserve"> Hesla nesmí být sdělována telefonicky.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3.5.3.4</w:t>
      </w:r>
      <w:r w:rsidRPr="00B85B9C">
        <w:rPr>
          <w:rFonts w:ascii="Athiti" w:eastAsia="Athiti" w:hAnsi="Athiti" w:cs="Athiti"/>
          <w:lang w:val="cs-CZ"/>
        </w:rPr>
        <w:t xml:space="preserve"> Hesla nesmí být uváděna ve formulářích ani dotaznících.</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3.5.3.5</w:t>
      </w:r>
      <w:r w:rsidRPr="00B85B9C">
        <w:rPr>
          <w:rFonts w:ascii="Athiti" w:eastAsia="Athiti" w:hAnsi="Athiti" w:cs="Athiti"/>
          <w:lang w:val="cs-CZ"/>
        </w:rPr>
        <w:t xml:space="preserve"> Neposkytujte žádné nápovědy k heslům (například „heslo je moje příjmení“).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3.5.3.6</w:t>
      </w:r>
      <w:r w:rsidRPr="00B85B9C">
        <w:rPr>
          <w:rFonts w:ascii="Athiti" w:eastAsia="Athiti" w:hAnsi="Athiti" w:cs="Athiti"/>
          <w:lang w:val="cs-CZ"/>
        </w:rPr>
        <w:t xml:space="preserve"> Firemní hesla nesdílejte s nikým, včetně asistentek, sekretářek, nadřízených, kolegů na dovolené či členů rodiny.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3.5.3.7</w:t>
      </w:r>
      <w:r w:rsidRPr="00B85B9C">
        <w:rPr>
          <w:rFonts w:ascii="Athiti" w:eastAsia="Athiti" w:hAnsi="Athiti" w:cs="Athiti"/>
          <w:lang w:val="cs-CZ"/>
        </w:rPr>
        <w:t xml:space="preserve"> Nezapisujte si hesla na papír ani je neukládejte ve své kanceláři. Hesla nesmí být uložena v počítači nebo mobilních zařízeních (telefon, tablet) bez použití šifrování.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3.5.3.8</w:t>
      </w:r>
      <w:r w:rsidRPr="00B85B9C">
        <w:rPr>
          <w:rFonts w:ascii="Athiti" w:eastAsia="Athiti" w:hAnsi="Athiti" w:cs="Athiti"/>
          <w:lang w:val="cs-CZ"/>
        </w:rPr>
        <w:t xml:space="preserve"> Nepoužívejte funkci „Zapamatovat si heslo“ v aplikacích, například v internetových prohlížečích.</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3.5.3.9</w:t>
      </w:r>
      <w:r w:rsidRPr="00B85B9C">
        <w:rPr>
          <w:rFonts w:ascii="Athiti" w:eastAsia="Athiti" w:hAnsi="Athiti" w:cs="Athiti"/>
          <w:lang w:val="cs-CZ"/>
        </w:rPr>
        <w:t xml:space="preserve"> Pokud má uživatel podezření, že jeho heslo bylo kompromitováno, musí to neprodleně oznámit a všechna svá hesla okamžitě změnit.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3.5.3.10</w:t>
      </w:r>
      <w:r w:rsidRPr="00B85B9C">
        <w:rPr>
          <w:rFonts w:ascii="Athiti" w:eastAsia="Athiti" w:hAnsi="Athiti" w:cs="Athiti"/>
          <w:lang w:val="cs-CZ"/>
        </w:rPr>
        <w:t xml:space="preserve"> Vícefaktorové ověření (MFA) je preferovanou metodou zabezpečení přístupu ke klíčovým systémům; minimálně je požadováno dvoufaktorové ověření (2FA).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3.5.3.11</w:t>
      </w:r>
      <w:r w:rsidRPr="00B85B9C">
        <w:rPr>
          <w:rFonts w:ascii="Athiti" w:eastAsia="Athiti" w:hAnsi="Athiti" w:cs="Athiti"/>
          <w:lang w:val="cs-CZ"/>
        </w:rPr>
        <w:t xml:space="preserve"> Ověřovací metoda by měla obsahovat identifikátor uživatele a minimálně dva z následujících prvků: bezpečné heslo, MFA token, osobní ověření pracovníkem ostrahy, seznam povolených IP adres, fyzický klíč nebo biometrická data.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16" w:name="_heading=h.8pqx2v1h6jbi" w:colFirst="0" w:colLast="0"/>
      <w:bookmarkEnd w:id="16"/>
      <w:r w:rsidRPr="00B85B9C">
        <w:rPr>
          <w:rFonts w:ascii="Athiti" w:eastAsia="Athiti" w:hAnsi="Athiti" w:cs="Athiti"/>
          <w:lang w:val="cs-CZ"/>
        </w:rPr>
        <w:t xml:space="preserve">3.5.4 </w:t>
      </w:r>
      <w:r w:rsidRPr="00B85B9C">
        <w:rPr>
          <w:rFonts w:ascii="Athiti" w:eastAsia="Athiti" w:hAnsi="Athiti" w:cs="Athiti"/>
          <w:i/>
          <w:lang w:val="cs-CZ"/>
        </w:rPr>
        <w:t>Používání hesel a přístupových frází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3.5.4.1</w:t>
      </w:r>
      <w:r w:rsidRPr="00B85B9C">
        <w:rPr>
          <w:rFonts w:ascii="Athiti" w:eastAsia="Athiti" w:hAnsi="Athiti" w:cs="Athiti"/>
          <w:lang w:val="cs-CZ"/>
        </w:rPr>
        <w:t xml:space="preserve"> Přístupové fráze se obvykle používají pro ověřování pomocí párových klíčů (veřejný/soukromý klíč). Tento systém využívá matematický vztah mezi veřejným klíčem, který je veřejně známý, a soukromým klíčem, který zná pouze uživatel. Bez znalosti přístupové fráze, sloužící k „odemknutí“ soukromého klíče, uživatel nemůže získat přístup.</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3.5.4.2</w:t>
      </w:r>
      <w:r w:rsidRPr="00B85B9C">
        <w:rPr>
          <w:rFonts w:ascii="Athiti" w:eastAsia="Athiti" w:hAnsi="Athiti" w:cs="Athiti"/>
          <w:lang w:val="cs-CZ"/>
        </w:rPr>
        <w:t xml:space="preserve"> Přístupová fráze není totéž co heslo. Je delší a tím pádem bezpečnější, často sestává z více slov, což zvyšuje odolnost proti slovníkovým útokům.</w:t>
      </w:r>
      <w:r w:rsidRPr="00B85B9C">
        <w:rPr>
          <w:rFonts w:ascii="Athiti" w:eastAsia="Athiti" w:hAnsi="Athiti" w:cs="Athiti"/>
          <w:lang w:val="cs-CZ"/>
        </w:rPr>
        <w:br/>
        <w:t>•</w:t>
      </w:r>
      <w:r w:rsidRPr="00B85B9C">
        <w:rPr>
          <w:rFonts w:ascii="Athiti" w:eastAsia="Athiti" w:hAnsi="Athiti" w:cs="Athiti"/>
          <w:b/>
          <w:lang w:val="cs-CZ"/>
        </w:rPr>
        <w:t>3.5.4.3</w:t>
      </w:r>
      <w:r w:rsidRPr="00B85B9C">
        <w:rPr>
          <w:rFonts w:ascii="Athiti" w:eastAsia="Athiti" w:hAnsi="Athiti" w:cs="Athiti"/>
          <w:lang w:val="cs-CZ"/>
        </w:rPr>
        <w:t xml:space="preserve"> Kvalitní přístupová fráze je dostatečně dlouhá a obsahuje kombinaci velkých a malých písmen, číslic a speciálních znaků.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i/>
          <w:lang w:val="cs-CZ"/>
        </w:rPr>
        <w:t>Příklad:</w:t>
      </w:r>
      <w:r w:rsidRPr="00B85B9C">
        <w:rPr>
          <w:rFonts w:ascii="Athiti" w:eastAsia="Athiti" w:hAnsi="Athiti" w:cs="Athiti"/>
          <w:lang w:val="cs-CZ"/>
        </w:rPr>
        <w:t xml:space="preserve"> The*?#&gt;</w:t>
      </w:r>
      <w:r w:rsidRPr="00B85B9C">
        <w:rPr>
          <w:rFonts w:ascii="Athiti" w:eastAsia="Athiti" w:hAnsi="Athiti" w:cs="Athiti"/>
          <w:i/>
          <w:lang w:val="cs-CZ"/>
        </w:rPr>
        <w:t>@TrafficOnThe101Was</w:t>
      </w:r>
      <w:r w:rsidRPr="00B85B9C">
        <w:rPr>
          <w:rFonts w:ascii="Athiti" w:eastAsia="Athiti" w:hAnsi="Athiti" w:cs="Athiti"/>
          <w:lang w:val="cs-CZ"/>
        </w:rPr>
        <w:t>&amp;#!#ThisMorning</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3.5.4.4</w:t>
      </w:r>
      <w:r w:rsidRPr="00B85B9C">
        <w:rPr>
          <w:rFonts w:ascii="Athiti" w:eastAsia="Athiti" w:hAnsi="Athiti" w:cs="Athiti"/>
          <w:lang w:val="cs-CZ"/>
        </w:rPr>
        <w:t xml:space="preserve"> Všechna pravidla platná pro hesla se vztahují i na přístupové fráze.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17" w:name="_heading=h.pistnvtfu45r" w:colFirst="0" w:colLast="0"/>
      <w:bookmarkEnd w:id="17"/>
      <w:r w:rsidRPr="00B85B9C">
        <w:rPr>
          <w:rFonts w:ascii="Athiti" w:eastAsia="Athiti" w:hAnsi="Athiti" w:cs="Athiti"/>
          <w:b/>
          <w:sz w:val="24"/>
          <w:szCs w:val="24"/>
          <w:lang w:val="cs-CZ"/>
        </w:rPr>
        <w:t xml:space="preserve">3.6 </w:t>
      </w:r>
      <w:r w:rsidRPr="00B85B9C">
        <w:rPr>
          <w:rFonts w:ascii="Athiti" w:eastAsia="Athiti" w:hAnsi="Athiti" w:cs="Athiti"/>
          <w:sz w:val="24"/>
          <w:szCs w:val="24"/>
          <w:lang w:val="cs-CZ"/>
        </w:rPr>
        <w:t>Politika správy privilegovaného přístupu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w:t>
      </w:r>
      <w:r w:rsidRPr="00B85B9C">
        <w:rPr>
          <w:rFonts w:ascii="Athiti" w:eastAsia="Athiti" w:hAnsi="Athiti" w:cs="Athiti"/>
          <w:lang w:val="cs-CZ"/>
        </w:rPr>
        <w:t xml:space="preserve"> Veškeré počítačové vybavení a média používaná pro vytváření, distribuci a ukládání informací společnosti musí být řízena a fyzicky chráněna.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3.6.2</w:t>
      </w:r>
      <w:r w:rsidRPr="00B85B9C">
        <w:rPr>
          <w:rFonts w:ascii="Athiti" w:eastAsia="Athiti" w:hAnsi="Athiti" w:cs="Athiti"/>
          <w:lang w:val="cs-CZ"/>
        </w:rPr>
        <w:t xml:space="preserve"> Zajištěná správa a fyzická ochrana musí odpovídat klasifikaci informací uložených na příslušném médiu nebo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3.6.3</w:t>
      </w:r>
      <w:r w:rsidRPr="00B85B9C">
        <w:rPr>
          <w:rFonts w:ascii="Athiti" w:eastAsia="Athiti" w:hAnsi="Athiti" w:cs="Athiti"/>
          <w:lang w:val="cs-CZ"/>
        </w:rPr>
        <w:t xml:space="preserve"> Tato opatření slouží k ochraně aktiv, minimalizaci přerušení podnikatelských procesů a zajištění bezpečnosti důvěrných dat.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3.6.4</w:t>
      </w:r>
      <w:r w:rsidRPr="00B85B9C">
        <w:rPr>
          <w:rFonts w:ascii="Athiti" w:eastAsia="Athiti" w:hAnsi="Athiti" w:cs="Athiti"/>
          <w:lang w:val="cs-CZ"/>
        </w:rPr>
        <w:t xml:space="preserve"> Osoby s vyššími přístupovými právy (například systémoví administrátoři) nesmí přistupovat k informacím, které nejsou nezbytné pro plnění jejich úkolů, pokud k tomu nemají oprávnění vyplývající z kritických systémových potřeb.</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3.6.5</w:t>
      </w:r>
      <w:r w:rsidRPr="00B85B9C">
        <w:rPr>
          <w:rFonts w:ascii="Athiti" w:eastAsia="Athiti" w:hAnsi="Athiti" w:cs="Athiti"/>
          <w:lang w:val="cs-CZ"/>
        </w:rPr>
        <w:t xml:space="preserve"> Veškerý privilegovaný přístup musí být zaznamenáván a pravidelně auditován.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3.6.6</w:t>
      </w:r>
      <w:r w:rsidRPr="00B85B9C">
        <w:rPr>
          <w:rFonts w:ascii="Athiti" w:eastAsia="Athiti" w:hAnsi="Athiti" w:cs="Athiti"/>
          <w:lang w:val="cs-CZ"/>
        </w:rPr>
        <w:t xml:space="preserve"> Pro vymáhání těchto pravidel je nutné mít dostatečné prostředky k pečlivému monitorování systémových logů.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3.6.7</w:t>
      </w:r>
      <w:r w:rsidRPr="00B85B9C">
        <w:rPr>
          <w:rFonts w:ascii="Athiti" w:eastAsia="Athiti" w:hAnsi="Athiti" w:cs="Athiti"/>
          <w:lang w:val="cs-CZ"/>
        </w:rPr>
        <w:t xml:space="preserve"> Formální standardy a postupy musí pokrývat celý životní cyklus uživatelských přístupů – od registrace přes změny až po zrušení přístupových práv.</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3.6.8</w:t>
      </w:r>
      <w:r w:rsidRPr="00B85B9C">
        <w:rPr>
          <w:rFonts w:ascii="Athiti" w:eastAsia="Athiti" w:hAnsi="Athiti" w:cs="Athiti"/>
          <w:lang w:val="cs-CZ"/>
        </w:rPr>
        <w:t xml:space="preserve"> Přidělování privilegovaných práv, která umožňují obejít systémové kontroly, musí být dokumentováno a podléhat pravidelnému auditu.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3.6.9</w:t>
      </w:r>
      <w:r w:rsidRPr="00B85B9C">
        <w:rPr>
          <w:rFonts w:ascii="Athiti" w:eastAsia="Athiti" w:hAnsi="Athiti" w:cs="Athiti"/>
          <w:lang w:val="cs-CZ"/>
        </w:rPr>
        <w:t xml:space="preserve"> Přístupová práva k informacím společnosti musí být přidělována uživatelům na základě rolí, zásad či atributů, kdykoli je to možné a praktické.</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3.6.10</w:t>
      </w:r>
      <w:r w:rsidRPr="00B85B9C">
        <w:rPr>
          <w:rFonts w:ascii="Athiti" w:eastAsia="Athiti" w:hAnsi="Athiti" w:cs="Athiti"/>
          <w:lang w:val="cs-CZ"/>
        </w:rPr>
        <w:t xml:space="preserve"> Použití rolí, zásad a atributů usnadňuje práci bezpečnostního týmu, protože umožňuje přiřadit přístupová práva skupinám uživatelů, nikoliv jednotlivcům.</w:t>
      </w:r>
      <w:r w:rsidRPr="00B85B9C">
        <w:rPr>
          <w:rFonts w:ascii="Athiti" w:eastAsia="Athiti" w:hAnsi="Athiti" w:cs="Athiti"/>
          <w:lang w:val="cs-CZ"/>
        </w:rPr>
        <w:br/>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3.6.11</w:t>
      </w:r>
      <w:r w:rsidRPr="00B85B9C">
        <w:rPr>
          <w:rFonts w:ascii="Athiti" w:eastAsia="Athiti" w:hAnsi="Athiti" w:cs="Athiti"/>
          <w:lang w:val="cs-CZ"/>
        </w:rPr>
        <w:t xml:space="preserve"> Role jsou definovány dle organizačních jednotek a pracovních funkcí a musí být revidovány při změnách pracovních nebo organizačních struktur.</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3.6.12</w:t>
      </w:r>
      <w:r w:rsidRPr="00B85B9C">
        <w:rPr>
          <w:rFonts w:ascii="Athiti" w:eastAsia="Athiti" w:hAnsi="Athiti" w:cs="Athiti"/>
          <w:lang w:val="cs-CZ"/>
        </w:rPr>
        <w:t xml:space="preserve"> Privilegia se udělují podle principu „nezbytně nutného přístupu“.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3.6.13</w:t>
      </w:r>
      <w:r w:rsidRPr="00B85B9C">
        <w:rPr>
          <w:rFonts w:ascii="Athiti" w:eastAsia="Athiti" w:hAnsi="Athiti" w:cs="Athiti"/>
          <w:lang w:val="cs-CZ"/>
        </w:rPr>
        <w:t xml:space="preserve"> Pokud privilegovaný přístup není hlavní pracovní funkcí uživatele, měl by být poskytován pouze na konkrétní časové období či dle potřeby.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3.6.14</w:t>
      </w:r>
      <w:r w:rsidRPr="00B85B9C">
        <w:rPr>
          <w:rFonts w:ascii="Athiti" w:eastAsia="Athiti" w:hAnsi="Athiti" w:cs="Athiti"/>
          <w:lang w:val="cs-CZ"/>
        </w:rPr>
        <w:t xml:space="preserve"> Zaměstnanci musí před získáním přístupu k výpočetním zdrojům společnosti předložit platný doklad totožnosti.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3.6.15</w:t>
      </w:r>
      <w:r w:rsidRPr="00B85B9C">
        <w:rPr>
          <w:rFonts w:ascii="Athiti" w:eastAsia="Athiti" w:hAnsi="Athiti" w:cs="Athiti"/>
          <w:lang w:val="cs-CZ"/>
        </w:rPr>
        <w:t xml:space="preserve"> Přidělování přístupových práv musí být omezeno na nezbytné minimum.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3.6.16</w:t>
      </w:r>
      <w:r w:rsidRPr="00B85B9C">
        <w:rPr>
          <w:rFonts w:ascii="Athiti" w:eastAsia="Athiti" w:hAnsi="Athiti" w:cs="Athiti"/>
          <w:lang w:val="cs-CZ"/>
        </w:rPr>
        <w:t xml:space="preserve"> Uživatelé nesmí sdílet své přihlašovací údaje a jsou plně odpovědní za veškeré aktivity prováděné pod jejich účtem.</w:t>
      </w:r>
      <w:r w:rsidRPr="00B85B9C">
        <w:rPr>
          <w:rFonts w:ascii="Athiti" w:eastAsia="Athiti" w:hAnsi="Athiti" w:cs="Athiti"/>
          <w:lang w:val="cs-CZ"/>
        </w:rPr>
        <w:br/>
      </w:r>
      <w:r w:rsidRPr="00B85B9C">
        <w:rPr>
          <w:rFonts w:ascii="Athiti" w:eastAsia="Athiti" w:hAnsi="Athiti" w:cs="Athiti"/>
          <w:b/>
          <w:lang w:val="cs-CZ"/>
        </w:rPr>
        <w:t>3.6.17</w:t>
      </w:r>
      <w:r w:rsidRPr="00B85B9C">
        <w:rPr>
          <w:rFonts w:ascii="Athiti" w:eastAsia="Athiti" w:hAnsi="Athiti" w:cs="Athiti"/>
          <w:lang w:val="cs-CZ"/>
        </w:rPr>
        <w:t xml:space="preserve"> Uživatelé s privilegovaným přístupem by měli pro běžné činnosti používat standardní uživatelský účet.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3.6.18</w:t>
      </w:r>
      <w:r w:rsidRPr="00B85B9C">
        <w:rPr>
          <w:rFonts w:ascii="Athiti" w:eastAsia="Athiti" w:hAnsi="Athiti" w:cs="Athiti"/>
          <w:lang w:val="cs-CZ"/>
        </w:rPr>
        <w:t xml:space="preserve"> Pro získání privilegovaného přístupu je třeba používat systémové příkazy pro přepnutí uživatele či zvýšení oprávnění, aby byla zaznamenána veškerá aktivita.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3.6.19</w:t>
      </w:r>
      <w:r w:rsidRPr="00B85B9C">
        <w:rPr>
          <w:rFonts w:ascii="Athiti" w:eastAsia="Athiti" w:hAnsi="Athiti" w:cs="Athiti"/>
          <w:lang w:val="cs-CZ"/>
        </w:rPr>
        <w:t xml:space="preserve"> Sdílené účty jsou obecně nedoporučovány, ale v určitých případech nezbytné. V takových situacích musí být implementována doplňková bezpečnostní opatření, například:</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Analýza alternativ před schválením sdíleného účtu;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Roční bezpečnostní kontroly těchto účtů;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Okamžitá změna hesel při odchodu osoby nebo změně její role;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Vedení záznamů o změnách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Pravidelná kontrola aktivit sdílených účtů oprávněným personálem;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Používání hesel ve skriptech pouze v nezbytných případech a za ochrany proti neautorizovanému přístupu;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Šifrování hesel ve skriptech, pokud je to možné;</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Okamžité zrušení přístupu po ukončení pracovního poměru.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3.6.20</w:t>
      </w:r>
      <w:r w:rsidRPr="00B85B9C">
        <w:rPr>
          <w:rFonts w:ascii="Athiti" w:eastAsia="Athiti" w:hAnsi="Athiti" w:cs="Athiti"/>
          <w:lang w:val="cs-CZ"/>
        </w:rPr>
        <w:t xml:space="preserve"> Uživatelské účty musí být automaticky nebo manuálně kontrolovány za účelem identifikace neaktivních účtů starších než 90 dní.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3.6.21</w:t>
      </w:r>
      <w:r w:rsidRPr="00B85B9C">
        <w:rPr>
          <w:rFonts w:ascii="Athiti" w:eastAsia="Athiti" w:hAnsi="Athiti" w:cs="Athiti"/>
          <w:lang w:val="cs-CZ"/>
        </w:rPr>
        <w:t xml:space="preserve"> Uživatelské účty nevyužívané po dobu 90 dnů musí být deaktivovány.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18" w:name="_heading=h.xe2srll9bwbt" w:colFirst="0" w:colLast="0"/>
      <w:bookmarkEnd w:id="18"/>
      <w:r w:rsidRPr="00B85B9C">
        <w:rPr>
          <w:rFonts w:ascii="Athiti" w:eastAsia="Athiti" w:hAnsi="Athiti" w:cs="Athiti"/>
          <w:b/>
          <w:sz w:val="24"/>
          <w:szCs w:val="24"/>
          <w:lang w:val="cs-CZ"/>
        </w:rPr>
        <w:t xml:space="preserve">3.7 </w:t>
      </w:r>
      <w:r w:rsidRPr="00B85B9C">
        <w:rPr>
          <w:rFonts w:ascii="Athiti" w:eastAsia="Athiti" w:hAnsi="Athiti" w:cs="Athiti"/>
          <w:sz w:val="24"/>
          <w:szCs w:val="24"/>
          <w:lang w:val="cs-CZ"/>
        </w:rPr>
        <w:t>Politika systému a sítě</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w:t>
      </w:r>
      <w:r w:rsidRPr="00B85B9C">
        <w:rPr>
          <w:rFonts w:ascii="Athiti" w:eastAsia="Athiti" w:hAnsi="Athiti" w:cs="Athiti"/>
          <w:lang w:val="cs-CZ"/>
        </w:rPr>
        <w:t xml:space="preserve"> Na úrovni operačního systému, databází a aplikací musí být implementovány bezpečnostní kontroly omezující přístup k výpočetním zdrojům.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w:t>
      </w:r>
      <w:r w:rsidRPr="00B85B9C">
        <w:rPr>
          <w:rFonts w:ascii="Athiti" w:eastAsia="Athiti" w:hAnsi="Athiti" w:cs="Athiti"/>
          <w:lang w:val="cs-CZ"/>
        </w:rPr>
        <w:t xml:space="preserve"> Tyto bezpečnostní kontroly by měly minimálně umožňovat a být nakonfigurovány tak, aby: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 Identifikovaly a ověřovaly identitu uživatelů a v případě potřeby i IP adresu či lokaci;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ii. Zaznamenávaly úspěšné i neúspěšné pokusy o přístup;</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iii. Zajišťovaly vhodné ověřovací mechanismy;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iv. U systémů správy hesel podporovaly kvalitu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v. Vhodně omezovaly dobu připojení uživatelů.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w:t>
      </w:r>
      <w:r w:rsidRPr="00B85B9C">
        <w:rPr>
          <w:rFonts w:ascii="Athiti" w:eastAsia="Athiti" w:hAnsi="Athiti" w:cs="Athiti"/>
          <w:lang w:val="cs-CZ"/>
        </w:rPr>
        <w:t xml:space="preserve"> Pracovní stanice a terminály musí být před delší nepřítomností uživatele odhlášeny nebo uzamčeny, pokud obsahují důvěrné informace.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3.7.3</w:t>
      </w:r>
      <w:r w:rsidRPr="00B85B9C">
        <w:rPr>
          <w:rFonts w:ascii="Athiti" w:eastAsia="Athiti" w:hAnsi="Athiti" w:cs="Athiti"/>
          <w:lang w:val="cs-CZ"/>
        </w:rPr>
        <w:t xml:space="preserve"> Musí být aktivován spořič obrazovky chráněný heslem, který se spouští po 15 minutách nečinnosti.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3.7.4</w:t>
      </w:r>
      <w:r w:rsidRPr="00B85B9C">
        <w:rPr>
          <w:rFonts w:ascii="Athiti" w:eastAsia="Athiti" w:hAnsi="Athiti" w:cs="Athiti"/>
          <w:lang w:val="cs-CZ"/>
        </w:rPr>
        <w:t xml:space="preserve"> Doba nečinnosti může být upravena podle citlivosti dat a uživatelských potřeb.</w:t>
      </w:r>
      <w:r w:rsidRPr="00B85B9C">
        <w:rPr>
          <w:rFonts w:ascii="Athiti" w:eastAsia="Athiti" w:hAnsi="Athiti" w:cs="Athiti"/>
          <w:lang w:val="cs-CZ"/>
        </w:rPr>
        <w:br/>
      </w:r>
      <w:r w:rsidRPr="00B85B9C">
        <w:rPr>
          <w:rFonts w:ascii="Athiti" w:eastAsia="Athiti" w:hAnsi="Athiti" w:cs="Athiti"/>
          <w:b/>
          <w:lang w:val="cs-CZ"/>
        </w:rPr>
        <w:t>3.7.5</w:t>
      </w:r>
      <w:r w:rsidRPr="00B85B9C">
        <w:rPr>
          <w:rFonts w:ascii="Athiti" w:eastAsia="Athiti" w:hAnsi="Athiti" w:cs="Athiti"/>
          <w:lang w:val="cs-CZ"/>
        </w:rPr>
        <w:t xml:space="preserve"> Nastavení musí vyžadovat zadání hesla pro odemčení spořiče obrazovky.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3.7.6</w:t>
      </w:r>
      <w:r w:rsidRPr="00B85B9C">
        <w:rPr>
          <w:rFonts w:ascii="Athiti" w:eastAsia="Athiti" w:hAnsi="Athiti" w:cs="Athiti"/>
          <w:lang w:val="cs-CZ"/>
        </w:rPr>
        <w:t xml:space="preserve"> Pro odemknutí spořiče je nutné zadat heslo splňující firemní požadavky dle části 3.5.</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3.7.7</w:t>
      </w:r>
      <w:r w:rsidRPr="00B85B9C">
        <w:rPr>
          <w:rFonts w:ascii="Athiti" w:eastAsia="Athiti" w:hAnsi="Athiti" w:cs="Athiti"/>
          <w:lang w:val="cs-CZ"/>
        </w:rPr>
        <w:t xml:space="preserve"> Přístup ke všem vnitřním i vnějším síťovým službám musí být řízen a kontrolován.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3.7.8</w:t>
      </w:r>
      <w:r w:rsidRPr="00B85B9C">
        <w:rPr>
          <w:rFonts w:ascii="Athiti" w:eastAsia="Athiti" w:hAnsi="Athiti" w:cs="Athiti"/>
          <w:lang w:val="cs-CZ"/>
        </w:rPr>
        <w:t xml:space="preserve"> Cílem je zajistit, že uživatelé neohrožují bezpečnost služeb prostřednictvím: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 Kontrolovaných propojení firemní sítě s externími sítěmi;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ii. Přiměřených autentizačních mechanismů pro uživatele a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iii. Řízení přístupu k informačním systémům.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3.7.9</w:t>
      </w:r>
      <w:r w:rsidRPr="00B85B9C">
        <w:rPr>
          <w:rFonts w:ascii="Athiti" w:eastAsia="Athiti" w:hAnsi="Athiti" w:cs="Athiti"/>
          <w:lang w:val="cs-CZ"/>
        </w:rPr>
        <w:t xml:space="preserve"> Zaměstnanci nesmí navazovat spojení s externími sítěmi bez schválení CISO.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3.7.10</w:t>
      </w:r>
      <w:r w:rsidRPr="00B85B9C">
        <w:rPr>
          <w:rFonts w:ascii="Athiti" w:eastAsia="Athiti" w:hAnsi="Athiti" w:cs="Athiti"/>
          <w:lang w:val="cs-CZ"/>
        </w:rPr>
        <w:t xml:space="preserve"> Veškerá příchozí spojení zvenčí musí být chráněna systémem řízení přístupu založeným na heslech.</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3.7.11</w:t>
      </w:r>
      <w:r w:rsidRPr="00B85B9C">
        <w:rPr>
          <w:rFonts w:ascii="Athiti" w:eastAsia="Athiti" w:hAnsi="Athiti" w:cs="Athiti"/>
          <w:lang w:val="cs-CZ"/>
        </w:rPr>
        <w:t xml:space="preserve"> Perimetr firemní sítě musí být jasně definován.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3.7.12</w:t>
      </w:r>
      <w:r w:rsidRPr="00B85B9C">
        <w:rPr>
          <w:rFonts w:ascii="Athiti" w:eastAsia="Athiti" w:hAnsi="Athiti" w:cs="Athiti"/>
          <w:lang w:val="cs-CZ"/>
        </w:rPr>
        <w:t xml:space="preserve"> Bezpečnostní požadavky se vztahují i na síťová spojení mimo tento perimetr.</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3.7.13</w:t>
      </w:r>
      <w:r w:rsidRPr="00B85B9C">
        <w:rPr>
          <w:rFonts w:ascii="Athiti" w:eastAsia="Athiti" w:hAnsi="Athiti" w:cs="Athiti"/>
          <w:lang w:val="cs-CZ"/>
        </w:rPr>
        <w:t xml:space="preserve"> Platforma společnosti je provozována v rámci veřejné cloudové infrastruktury Amazon Web Services (AWS), konkrétně v datovém centru ve Frankfurtu.</w:t>
      </w:r>
      <w:r w:rsidRPr="00B85B9C">
        <w:rPr>
          <w:rFonts w:ascii="Athiti" w:eastAsia="Athiti" w:hAnsi="Athiti" w:cs="Athiti"/>
          <w:lang w:val="cs-CZ"/>
        </w:rPr>
        <w:br/>
      </w:r>
      <w:r w:rsidRPr="00B85B9C">
        <w:rPr>
          <w:rFonts w:ascii="Athiti" w:eastAsia="Athiti" w:hAnsi="Athiti" w:cs="Athiti"/>
          <w:b/>
          <w:lang w:val="cs-CZ"/>
        </w:rPr>
        <w:t>3.7.14</w:t>
      </w:r>
      <w:r w:rsidRPr="00B85B9C">
        <w:rPr>
          <w:rFonts w:ascii="Athiti" w:eastAsia="Athiti" w:hAnsi="Athiti" w:cs="Athiti"/>
          <w:lang w:val="cs-CZ"/>
        </w:rPr>
        <w:t xml:space="preserve"> Prostředí platformy je zabezpečeno a odděleno pomocí virtuální privátní sítě (VPC), přičemž jsou využity dvě VPC: jedna pro produkční a druhá pro testovací prostředí.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3.7.15</w:t>
      </w:r>
      <w:r w:rsidRPr="00B85B9C">
        <w:rPr>
          <w:rFonts w:ascii="Athiti" w:eastAsia="Athiti" w:hAnsi="Athiti" w:cs="Athiti"/>
          <w:lang w:val="cs-CZ"/>
        </w:rPr>
        <w:t xml:space="preserve"> Hlavní komponenty VPC jsou společnost, platforma a přistávací webová stránka, mezi nimiž jsou nastavena přísná bezpečnostní pravidla.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3.7.16</w:t>
      </w:r>
      <w:r w:rsidRPr="00B85B9C">
        <w:rPr>
          <w:rFonts w:ascii="Athiti" w:eastAsia="Athiti" w:hAnsi="Athiti" w:cs="Athiti"/>
          <w:lang w:val="cs-CZ"/>
        </w:rPr>
        <w:t xml:space="preserve"> Platforma běží na produkčním prostředí Linux a komunikuje s externími službami pro prevenci podvodů a KYC.</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3.7.17</w:t>
      </w:r>
      <w:r w:rsidRPr="00B85B9C">
        <w:rPr>
          <w:rFonts w:ascii="Athiti" w:eastAsia="Athiti" w:hAnsi="Athiti" w:cs="Athiti"/>
          <w:lang w:val="cs-CZ"/>
        </w:rPr>
        <w:t xml:space="preserve"> Skripty a interní aplikace jsou chráněny firewallem a bezpečnostními skupinami AWS, vyvíjeny a auditovány interním týmem.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3.7.18</w:t>
      </w:r>
      <w:r w:rsidRPr="00B85B9C">
        <w:rPr>
          <w:rFonts w:ascii="Athiti" w:eastAsia="Athiti" w:hAnsi="Athiti" w:cs="Athiti"/>
          <w:lang w:val="cs-CZ"/>
        </w:rPr>
        <w:t xml:space="preserve"> Přihlašování uživatelů je dvoufaktorové: po zadání uživatelského jména a hesla následuje ověření jednorázovým heslem z aplikace Twilio Authy.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3.7.19</w:t>
      </w:r>
      <w:r w:rsidRPr="00B85B9C">
        <w:rPr>
          <w:rFonts w:ascii="Athiti" w:eastAsia="Athiti" w:hAnsi="Athiti" w:cs="Athiti"/>
          <w:lang w:val="cs-CZ"/>
        </w:rPr>
        <w:t xml:space="preserve"> Služby prevence podvodů (LexisNexis ThreatMetrix) jsou integrovány prostřednictvím API.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3.7.20</w:t>
      </w:r>
      <w:r w:rsidRPr="00B85B9C">
        <w:rPr>
          <w:rFonts w:ascii="Athiti" w:eastAsia="Athiti" w:hAnsi="Athiti" w:cs="Athiti"/>
          <w:lang w:val="cs-CZ"/>
        </w:rPr>
        <w:t xml:space="preserve"> Firewallová zařízení musí být nakonfigurována podle principu nejmenšího oprávnění, tj. povolují pouze specifické systémy, služby a protokoly.</w:t>
      </w:r>
      <w:r w:rsidRPr="00B85B9C">
        <w:rPr>
          <w:rFonts w:ascii="Athiti" w:eastAsia="Athiti" w:hAnsi="Athiti" w:cs="Athiti"/>
          <w:lang w:val="cs-CZ"/>
        </w:rPr>
        <w:br/>
      </w:r>
      <w:r w:rsidRPr="00B85B9C">
        <w:rPr>
          <w:rFonts w:ascii="Athiti" w:eastAsia="Athiti" w:hAnsi="Athiti" w:cs="Athiti"/>
          <w:b/>
          <w:lang w:val="cs-CZ"/>
        </w:rPr>
        <w:t>3.7.21</w:t>
      </w:r>
      <w:r w:rsidRPr="00B85B9C">
        <w:rPr>
          <w:rFonts w:ascii="Athiti" w:eastAsia="Athiti" w:hAnsi="Athiti" w:cs="Athiti"/>
          <w:lang w:val="cs-CZ"/>
        </w:rPr>
        <w:t xml:space="preserve"> Výchozí bezpečnostní funkce operačních systémů a firewallů musí být přezkoumány a upraveny podle těchto požadavků.</w:t>
      </w:r>
      <w:r w:rsidRPr="00B85B9C">
        <w:rPr>
          <w:rFonts w:ascii="Athiti" w:eastAsia="Athiti" w:hAnsi="Athiti" w:cs="Athiti"/>
          <w:lang w:val="cs-CZ"/>
        </w:rPr>
        <w:br/>
      </w:r>
      <w:r w:rsidRPr="00B85B9C">
        <w:rPr>
          <w:rFonts w:ascii="Athiti" w:eastAsia="Athiti" w:hAnsi="Athiti" w:cs="Athiti"/>
          <w:b/>
          <w:lang w:val="cs-CZ"/>
        </w:rPr>
        <w:t>3.7.22</w:t>
      </w:r>
      <w:r w:rsidRPr="00B85B9C">
        <w:rPr>
          <w:rFonts w:ascii="Athiti" w:eastAsia="Athiti" w:hAnsi="Athiti" w:cs="Athiti"/>
          <w:lang w:val="cs-CZ"/>
        </w:rPr>
        <w:t xml:space="preserve"> KYC služby od Sumsub jsou rovněž integrovány skripty společnosti.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3.7.23</w:t>
      </w:r>
      <w:r w:rsidRPr="00B85B9C">
        <w:rPr>
          <w:rFonts w:ascii="Athiti" w:eastAsia="Athiti" w:hAnsi="Athiti" w:cs="Athiti"/>
          <w:lang w:val="cs-CZ"/>
        </w:rPr>
        <w:t xml:space="preserve"> Burzovní platforma Chainup funguje jako řešení typu „white label“, obsahující všechny klíčové komponenty technologické infrastruktury.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3.7.24</w:t>
      </w:r>
      <w:r w:rsidRPr="00B85B9C">
        <w:rPr>
          <w:rFonts w:ascii="Athiti" w:eastAsia="Athiti" w:hAnsi="Athiti" w:cs="Athiti"/>
          <w:lang w:val="cs-CZ"/>
        </w:rPr>
        <w:t xml:space="preserve"> Veškeré autorizované externí připojení jsou zajištěna bezpečnostními technologiemi, včetně Amazon Inspector, Guard Duty a Cloudflare.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3.7.25</w:t>
      </w:r>
      <w:r w:rsidRPr="00B85B9C">
        <w:rPr>
          <w:rFonts w:ascii="Athiti" w:eastAsia="Athiti" w:hAnsi="Athiti" w:cs="Athiti"/>
          <w:lang w:val="cs-CZ"/>
        </w:rPr>
        <w:t xml:space="preserve"> Bezpečnost infrastruktury je zajištěna vícevrstvou ochranou: mikroseparací, kybernetickou bezpečností infrastruktury a aplikací a kontrolou třetích stran.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3.7.26</w:t>
      </w:r>
      <w:r w:rsidRPr="00B85B9C">
        <w:rPr>
          <w:rFonts w:ascii="Athiti" w:eastAsia="Athiti" w:hAnsi="Athiti" w:cs="Athiti"/>
          <w:lang w:val="cs-CZ"/>
        </w:rPr>
        <w:t xml:space="preserve"> Komunikace s třetími stranami probíhá přes šifrované API kanály s použitím autentizovaných klíčů a tokenů.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3.7.27</w:t>
      </w:r>
      <w:r w:rsidRPr="00B85B9C">
        <w:rPr>
          <w:rFonts w:ascii="Athiti" w:eastAsia="Athiti" w:hAnsi="Athiti" w:cs="Athiti"/>
          <w:lang w:val="cs-CZ"/>
        </w:rPr>
        <w:t xml:space="preserve"> Přístup k systémům je omezen na školený a oprávněný personál.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3.7.28</w:t>
      </w:r>
      <w:r w:rsidRPr="00B85B9C">
        <w:rPr>
          <w:rFonts w:ascii="Athiti" w:eastAsia="Athiti" w:hAnsi="Athiti" w:cs="Athiti"/>
          <w:lang w:val="cs-CZ"/>
        </w:rPr>
        <w:t xml:space="preserve"> Změny firewallu musí být řízeny v souladu s politikou řízení změn.</w:t>
      </w:r>
      <w:r w:rsidRPr="00B85B9C">
        <w:rPr>
          <w:rFonts w:ascii="Athiti" w:eastAsia="Athiti" w:hAnsi="Athiti" w:cs="Athiti"/>
          <w:lang w:val="cs-CZ"/>
        </w:rPr>
        <w:br/>
      </w:r>
      <w:r w:rsidRPr="00B85B9C">
        <w:rPr>
          <w:rFonts w:ascii="Athiti" w:eastAsia="Athiti" w:hAnsi="Athiti" w:cs="Athiti"/>
          <w:b/>
          <w:lang w:val="cs-CZ"/>
        </w:rPr>
        <w:t>3.7.29</w:t>
      </w:r>
      <w:r w:rsidRPr="00B85B9C">
        <w:rPr>
          <w:rFonts w:ascii="Athiti" w:eastAsia="Athiti" w:hAnsi="Athiti" w:cs="Athiti"/>
          <w:lang w:val="cs-CZ"/>
        </w:rPr>
        <w:t xml:space="preserve"> Pro vzdálený přístup k systémům s omezenými daty se používají pouze schválené VPN technologie a SSH připojení s veřejným klíčem.</w:t>
      </w:r>
      <w:r w:rsidRPr="00B85B9C">
        <w:rPr>
          <w:rFonts w:ascii="Athiti" w:eastAsia="Athiti" w:hAnsi="Athiti" w:cs="Athiti"/>
          <w:lang w:val="cs-CZ"/>
        </w:rPr>
        <w:br/>
      </w:r>
      <w:r w:rsidRPr="00B85B9C">
        <w:rPr>
          <w:rFonts w:ascii="Athiti" w:eastAsia="Athiti" w:hAnsi="Athiti" w:cs="Athiti"/>
          <w:b/>
          <w:lang w:val="cs-CZ"/>
        </w:rPr>
        <w:t>3.7.30</w:t>
      </w:r>
      <w:r w:rsidRPr="00B85B9C">
        <w:rPr>
          <w:rFonts w:ascii="Athiti" w:eastAsia="Athiti" w:hAnsi="Athiti" w:cs="Athiti"/>
          <w:lang w:val="cs-CZ"/>
        </w:rPr>
        <w:t xml:space="preserve"> Všechny změny konfigurace VPN musí být podrobeny vyhodnocení rizik a schváleny technickým ředitelem (CTO).</w:t>
      </w:r>
      <w:r w:rsidRPr="00B85B9C">
        <w:rPr>
          <w:rFonts w:ascii="Athiti" w:eastAsia="Athiti" w:hAnsi="Athiti" w:cs="Athiti"/>
          <w:lang w:val="cs-CZ"/>
        </w:rPr>
        <w:br/>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19" w:name="_heading=h.x5rov1yov0re" w:colFirst="0" w:colLast="0"/>
      <w:bookmarkEnd w:id="19"/>
      <w:r w:rsidRPr="00B85B9C">
        <w:rPr>
          <w:rFonts w:ascii="Athiti" w:eastAsia="Athiti" w:hAnsi="Athiti" w:cs="Athiti"/>
          <w:b/>
          <w:sz w:val="24"/>
          <w:szCs w:val="24"/>
          <w:lang w:val="cs-CZ"/>
        </w:rPr>
        <w:lastRenderedPageBreak/>
        <w:t xml:space="preserve">3.8 </w:t>
      </w:r>
      <w:r w:rsidRPr="00B85B9C">
        <w:rPr>
          <w:rFonts w:ascii="Athiti" w:eastAsia="Athiti" w:hAnsi="Athiti" w:cs="Athiti"/>
          <w:sz w:val="24"/>
          <w:szCs w:val="24"/>
          <w:lang w:val="cs-CZ"/>
        </w:rPr>
        <w:t>Politika správy IT majetku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3.8.1</w:t>
      </w:r>
      <w:r w:rsidRPr="00B85B9C">
        <w:rPr>
          <w:rFonts w:ascii="Athiti" w:eastAsia="Athiti" w:hAnsi="Athiti" w:cs="Athiti"/>
          <w:lang w:val="cs-CZ"/>
        </w:rPr>
        <w:t xml:space="preserve"> Společnost zavádí postupy pro správu IT majetku, které zajišťují jeho sledování, údržbu a kontrolu od pořízení až po jeho likvidaci. Tato politika zaručuje efektivní řízení IT majetku po celý jeho životní cyklus při zachování bezpečnosti a souladu s právními a interními předpisy.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3.8.2</w:t>
      </w:r>
      <w:r w:rsidRPr="00B85B9C">
        <w:rPr>
          <w:rFonts w:ascii="Athiti" w:eastAsia="Athiti" w:hAnsi="Athiti" w:cs="Athiti"/>
          <w:lang w:val="cs-CZ"/>
        </w:rPr>
        <w:t xml:space="preserve"> Tato politika se vztahuje na veškerý IT majetek, zejména na: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výpočetní techniku (desktopy, telefony, notebooky, servery);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mobilní zařízení a tablety;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síťové vybavení;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softwarové licence;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monitory, tiskárny a další příslušenství s pořizovací hodnotou nad 50 EUR.</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3.8.3 </w:t>
      </w:r>
      <w:r w:rsidRPr="00B85B9C">
        <w:rPr>
          <w:rFonts w:ascii="Athiti" w:eastAsia="Athiti" w:hAnsi="Athiti" w:cs="Athiti"/>
          <w:lang w:val="cs-CZ"/>
        </w:rPr>
        <w:t>Evidence a sledování majetku: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Veškerý IT majetek musí být registrován v systému správy majetku s unikátním identifikátorem. IT oddělení odpovídá za aktualizaci a správu záznamů o majetku od jeho pořízení po jeho likvidaci.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3.8.4 </w:t>
      </w:r>
      <w:r w:rsidRPr="00B85B9C">
        <w:rPr>
          <w:rFonts w:ascii="Athiti" w:eastAsia="Athiti" w:hAnsi="Athiti" w:cs="Athiti"/>
          <w:lang w:val="cs-CZ"/>
        </w:rPr>
        <w:t>Pořízení a přidělení: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IT majetek je pořizován výhradně prostřednictvím schválených nákupních kanálů v souladu s interními strategiemi a pravidly. Přidělení majetku probíhá na základě posouzení vhodnosti pro zamýšlený účel, aby byly zdroje optimálně využívány.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3.8.5 </w:t>
      </w:r>
      <w:r w:rsidRPr="00B85B9C">
        <w:rPr>
          <w:rFonts w:ascii="Athiti" w:eastAsia="Athiti" w:hAnsi="Athiti" w:cs="Athiti"/>
          <w:lang w:val="cs-CZ"/>
        </w:rPr>
        <w:t>Používání a údržba: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Uživatelé jsou povinni nakládat s přiděleným IT majetkem odpovědně a v souladu s interními pravidly. IT oddělení zajišťuje pravidelnou údržbu a podporu, aby byl majetek funkční a bezpečný.</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3.8.6 </w:t>
      </w:r>
      <w:r w:rsidRPr="00B85B9C">
        <w:rPr>
          <w:rFonts w:ascii="Athiti" w:eastAsia="Athiti" w:hAnsi="Athiti" w:cs="Athiti"/>
          <w:lang w:val="cs-CZ"/>
        </w:rPr>
        <w:t>Likvidace IT majetku: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IT majetek, který již není potřebný nebo funkční, musí být bezpečně vymazán a zlikvidován, aby se předešlo únikům dat. Všechny záznamy o likvidaci se archivují pro účely sledovatelnosti a auditu.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3.8.7 </w:t>
      </w:r>
      <w:r w:rsidRPr="00B85B9C">
        <w:rPr>
          <w:rFonts w:ascii="Athiti" w:eastAsia="Athiti" w:hAnsi="Athiti" w:cs="Athiti"/>
          <w:lang w:val="cs-CZ"/>
        </w:rPr>
        <w:t>Dodržování pravidel a monitorování: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Pravidelné audity ověřují stav inventáře a soulad s touto politikou. Nedodržení zásad správy IT majetku může vést k disciplinárním opatřením v souladu s interními předpisy.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20" w:name="_heading=h.mt31cx9anc9z" w:colFirst="0" w:colLast="0"/>
      <w:bookmarkEnd w:id="20"/>
      <w:r w:rsidRPr="00B85B9C">
        <w:rPr>
          <w:rFonts w:ascii="Athiti" w:eastAsia="Athiti" w:hAnsi="Athiti" w:cs="Athiti"/>
          <w:b/>
          <w:sz w:val="24"/>
          <w:szCs w:val="24"/>
          <w:lang w:val="cs-CZ"/>
        </w:rPr>
        <w:t xml:space="preserve">3.9 </w:t>
      </w:r>
      <w:r w:rsidRPr="00B85B9C">
        <w:rPr>
          <w:rFonts w:ascii="Athiti" w:eastAsia="Athiti" w:hAnsi="Athiti" w:cs="Athiti"/>
          <w:sz w:val="24"/>
          <w:szCs w:val="24"/>
          <w:lang w:val="cs-CZ"/>
        </w:rPr>
        <w:t>Politika zálohování a obnovy dat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3.9.1</w:t>
      </w:r>
      <w:r w:rsidRPr="00B85B9C">
        <w:rPr>
          <w:rFonts w:ascii="Athiti" w:eastAsia="Athiti" w:hAnsi="Athiti" w:cs="Athiti"/>
          <w:lang w:val="cs-CZ"/>
        </w:rPr>
        <w:t xml:space="preserve"> Politika stanoví jasná pravidla pro zálohování a obnovu klíčových firemních dat s cílem zajistit jejich dostupnost, integritu a rychlé obnovení v případě ztráty.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3.9.2</w:t>
      </w:r>
      <w:r w:rsidRPr="00B85B9C">
        <w:rPr>
          <w:rFonts w:ascii="Athiti" w:eastAsia="Athiti" w:hAnsi="Athiti" w:cs="Athiti"/>
          <w:lang w:val="cs-CZ"/>
        </w:rPr>
        <w:t xml:space="preserve"> Tato pravidla se vztahují na všechny zaměstnance, smluvní pracovníky i třetí strany, kteří spravují nebo využívají firemní datová úložiště. Politika pokrývá veškerá firemní data uložená na serverech, síťových zařízeních a klíčových systémech.</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3.9.3</w:t>
      </w:r>
      <w:r w:rsidRPr="00B85B9C">
        <w:rPr>
          <w:rFonts w:ascii="Athiti" w:eastAsia="Athiti" w:hAnsi="Athiti" w:cs="Athiti"/>
          <w:lang w:val="cs-CZ"/>
        </w:rPr>
        <w:t xml:space="preserve"> Zálohování probíhá dle následujícího harmonogramu: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denní přírůstkové zálohy (zaznamenávají denní změny);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týdenní úplné zálohy (kompletní kopie pro úplné obnovení).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Tento režim minimalizuje riziko ztráty dat.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3.9.4 </w:t>
      </w:r>
      <w:r w:rsidRPr="00B85B9C">
        <w:rPr>
          <w:rFonts w:ascii="Athiti" w:eastAsia="Athiti" w:hAnsi="Athiti" w:cs="Athiti"/>
          <w:lang w:val="cs-CZ"/>
        </w:rPr>
        <w:t>Uložení a rotace: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Zálohy uchovávané na pracovišti jsou umístěny v zabezpečených prostorách s omezeným přístupem.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Zálohy mimo pracoviště jsou každý týden rotovány do externího zabezpečeného umístění, což zajišťuje geografické oddělení a vyšší ochranu.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3.9.5</w:t>
      </w:r>
      <w:r w:rsidRPr="00B85B9C">
        <w:rPr>
          <w:rFonts w:ascii="Athiti" w:eastAsia="Athiti" w:hAnsi="Athiti" w:cs="Athiti"/>
          <w:lang w:val="cs-CZ"/>
        </w:rPr>
        <w:t xml:space="preserve"> Zálohy se uchovávají minimálně šest měsíců, poté jsou bezpečně archivovány nebo odstraněny. Všechna zálohovací média musí být šifrována a chráněna před neoprávněným přístupem.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3.9.6</w:t>
      </w:r>
      <w:r w:rsidRPr="00B85B9C">
        <w:rPr>
          <w:rFonts w:ascii="Athiti" w:eastAsia="Athiti" w:hAnsi="Athiti" w:cs="Athiti"/>
          <w:lang w:val="cs-CZ"/>
        </w:rPr>
        <w:t xml:space="preserve"> Přístup k zálohám mají výhradně oprávněné osoby. Pracovníci s přístupem musí dodržovat přísné protokoly.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3.9.7</w:t>
      </w:r>
      <w:r w:rsidRPr="00B85B9C">
        <w:rPr>
          <w:rFonts w:ascii="Athiti" w:eastAsia="Athiti" w:hAnsi="Athiti" w:cs="Athiti"/>
          <w:lang w:val="cs-CZ"/>
        </w:rPr>
        <w:t xml:space="preserve"> Testování obnovy dat probíhá minimálně dvakrát ročně a po každé významné aktualizaci systémů. K obnově mají přístup pouze pověření pracovníci.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3.9.8</w:t>
      </w:r>
      <w:r w:rsidRPr="00B85B9C">
        <w:rPr>
          <w:rFonts w:ascii="Athiti" w:eastAsia="Athiti" w:hAnsi="Athiti" w:cs="Athiti"/>
          <w:lang w:val="cs-CZ"/>
        </w:rPr>
        <w:t xml:space="preserve"> IT tým odpovídá za provádění, sledování a kontrolu záloh a procesů obnovy. Všichni zaměstnanci musí bezodkladně hlásit incidenty ztráty dat IT týmu.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21" w:name="_heading=h.hhbaheuukd6n" w:colFirst="0" w:colLast="0"/>
      <w:bookmarkEnd w:id="21"/>
      <w:r w:rsidRPr="00B85B9C">
        <w:rPr>
          <w:rFonts w:ascii="Athiti" w:eastAsia="Athiti" w:hAnsi="Athiti" w:cs="Athiti"/>
          <w:b/>
          <w:sz w:val="24"/>
          <w:szCs w:val="24"/>
          <w:lang w:val="cs-CZ"/>
        </w:rPr>
        <w:t xml:space="preserve">3.10 </w:t>
      </w:r>
      <w:r w:rsidRPr="00B85B9C">
        <w:rPr>
          <w:rFonts w:ascii="Athiti" w:eastAsia="Athiti" w:hAnsi="Athiti" w:cs="Athiti"/>
          <w:sz w:val="24"/>
          <w:szCs w:val="24"/>
          <w:lang w:val="cs-CZ"/>
        </w:rPr>
        <w:t>Politika zabezpečení koncových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3.10.1</w:t>
      </w:r>
      <w:r w:rsidRPr="00B85B9C">
        <w:rPr>
          <w:rFonts w:ascii="Athiti" w:eastAsia="Athiti" w:hAnsi="Athiti" w:cs="Athiti"/>
          <w:lang w:val="cs-CZ"/>
        </w:rPr>
        <w:t xml:space="preserve"> Všechna koncová zařízení (např. pracovní stanice, notebooky, mobilní zařízení) musí být vybavena bezpečnostními opatřeními schválenými bezpečnostním týmem.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3.10.2</w:t>
      </w:r>
      <w:r w:rsidRPr="00B85B9C">
        <w:rPr>
          <w:rFonts w:ascii="Athiti" w:eastAsia="Athiti" w:hAnsi="Athiti" w:cs="Athiti"/>
          <w:lang w:val="cs-CZ"/>
        </w:rPr>
        <w:t xml:space="preserve"> Zařízení musí být chráněna heslem nebo jiným schváleným mechanismem.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3.10.3</w:t>
      </w:r>
      <w:r w:rsidRPr="00B85B9C">
        <w:rPr>
          <w:rFonts w:ascii="Athiti" w:eastAsia="Athiti" w:hAnsi="Athiti" w:cs="Athiti"/>
          <w:lang w:val="cs-CZ"/>
        </w:rPr>
        <w:t xml:space="preserve"> Nepoužívané účty a služby musí být deaktivovány nebo odstraněny.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3.10.4</w:t>
      </w:r>
      <w:r w:rsidRPr="00B85B9C">
        <w:rPr>
          <w:rFonts w:ascii="Athiti" w:eastAsia="Athiti" w:hAnsi="Athiti" w:cs="Athiti"/>
          <w:lang w:val="cs-CZ"/>
        </w:rPr>
        <w:t xml:space="preserve"> Pracovní stanice musí být vybaveny aktuální antivirovou ochranou.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3.10.5</w:t>
      </w:r>
      <w:r w:rsidRPr="00B85B9C">
        <w:rPr>
          <w:rFonts w:ascii="Athiti" w:eastAsia="Athiti" w:hAnsi="Athiti" w:cs="Athiti"/>
          <w:lang w:val="cs-CZ"/>
        </w:rPr>
        <w:t xml:space="preserve"> Systémy musí být nastaveny tak, aby se automaticky uzamkly po maximálně 15 minutách nečinnosti.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3.10.6</w:t>
      </w:r>
      <w:r w:rsidRPr="00B85B9C">
        <w:rPr>
          <w:rFonts w:ascii="Athiti" w:eastAsia="Athiti" w:hAnsi="Athiti" w:cs="Athiti"/>
          <w:lang w:val="cs-CZ"/>
        </w:rPr>
        <w:t xml:space="preserve"> Použití přenosných paměťových médií je bez schválení bezpečnostního týmu zakázáno. Schválená média musí být šifrována.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3.10.7</w:t>
      </w:r>
      <w:r w:rsidRPr="00B85B9C">
        <w:rPr>
          <w:rFonts w:ascii="Athiti" w:eastAsia="Athiti" w:hAnsi="Athiti" w:cs="Athiti"/>
          <w:lang w:val="cs-CZ"/>
        </w:rPr>
        <w:t xml:space="preserve"> Logy hostitelského zabezpečení musí být pravidelně kontrolovány a uloženy po dobu minimálně 90 dnů.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3.10.8</w:t>
      </w:r>
      <w:r w:rsidRPr="00B85B9C">
        <w:rPr>
          <w:rFonts w:ascii="Athiti" w:eastAsia="Athiti" w:hAnsi="Athiti" w:cs="Athiti"/>
          <w:lang w:val="cs-CZ"/>
        </w:rPr>
        <w:t xml:space="preserve"> Citlivá data v databázích, logách či souborech musí být chráněna vhodnou metodou (šifrování, maskování, de-identifikace).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3.10.9</w:t>
      </w:r>
      <w:r w:rsidRPr="00B85B9C">
        <w:rPr>
          <w:rFonts w:ascii="Athiti" w:eastAsia="Athiti" w:hAnsi="Athiti" w:cs="Athiti"/>
          <w:lang w:val="cs-CZ"/>
        </w:rPr>
        <w:t xml:space="preserve"> Zálohy musí být pravidelně prováděny, testovány a bezpečně uchovávány. Musí existovat plán obnovy.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3.10.10</w:t>
      </w:r>
      <w:r w:rsidRPr="00B85B9C">
        <w:rPr>
          <w:rFonts w:ascii="Athiti" w:eastAsia="Athiti" w:hAnsi="Athiti" w:cs="Athiti"/>
          <w:lang w:val="cs-CZ"/>
        </w:rPr>
        <w:t xml:space="preserve"> Před likvidací nebo převedením zařízení je nutné bezpečné vymazání dat. Služby na zařízeních mají být omezeny na minimum.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3.10.11</w:t>
      </w:r>
      <w:r w:rsidRPr="00B85B9C">
        <w:rPr>
          <w:rFonts w:ascii="Athiti" w:eastAsia="Athiti" w:hAnsi="Athiti" w:cs="Athiti"/>
          <w:lang w:val="cs-CZ"/>
        </w:rPr>
        <w:t xml:space="preserve"> Pracovní stanice mohou být vybaveny firewally dle rozhodnutí bezpečnostního týmu.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3.10.12</w:t>
      </w:r>
      <w:r w:rsidRPr="00B85B9C">
        <w:rPr>
          <w:rFonts w:ascii="Athiti" w:eastAsia="Athiti" w:hAnsi="Athiti" w:cs="Athiti"/>
          <w:lang w:val="cs-CZ"/>
        </w:rPr>
        <w:t xml:space="preserve"> CISO může na základě klasifikace dat schválit dodatečná opatření, např. ukládání dat na dedikovaný server, omezení přístupu nebo použití ACL.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3.10.13</w:t>
      </w:r>
      <w:r w:rsidRPr="00B85B9C">
        <w:rPr>
          <w:rFonts w:ascii="Athiti" w:eastAsia="Athiti" w:hAnsi="Athiti" w:cs="Athiti"/>
          <w:lang w:val="cs-CZ"/>
        </w:rPr>
        <w:t xml:space="preserve"> Všechna zařízení musí mít aktivní plné šifrování disku.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3.10.14</w:t>
      </w:r>
      <w:r w:rsidRPr="00B85B9C">
        <w:rPr>
          <w:rFonts w:ascii="Athiti" w:eastAsia="Athiti" w:hAnsi="Athiti" w:cs="Athiti"/>
          <w:lang w:val="cs-CZ"/>
        </w:rPr>
        <w:t xml:space="preserve"> Šifrovací technologie musí splňovat osvědčené průmyslové standardy.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3.10.15</w:t>
      </w:r>
      <w:r w:rsidRPr="00B85B9C">
        <w:rPr>
          <w:rFonts w:ascii="Athiti" w:eastAsia="Athiti" w:hAnsi="Athiti" w:cs="Athiti"/>
          <w:lang w:val="cs-CZ"/>
        </w:rPr>
        <w:t xml:space="preserve"> Veškeré bezpečnostní události jsou monitorovány a auditovány bezpečnostním týmem.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3.10.16 </w:t>
      </w:r>
      <w:r w:rsidRPr="00B85B9C">
        <w:rPr>
          <w:rFonts w:ascii="Athiti" w:eastAsia="Athiti" w:hAnsi="Athiti" w:cs="Athiti"/>
          <w:lang w:val="cs-CZ"/>
        </w:rPr>
        <w:t>Společnost využívá pro správu a zabezpečení dat také nástroje třetích stran.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22" w:name="_heading=h.43xxyyyb11vl" w:colFirst="0" w:colLast="0"/>
      <w:bookmarkEnd w:id="22"/>
      <w:r w:rsidRPr="00B85B9C">
        <w:rPr>
          <w:rFonts w:ascii="Athiti" w:eastAsia="Athiti" w:hAnsi="Athiti" w:cs="Athiti"/>
          <w:b/>
          <w:sz w:val="24"/>
          <w:szCs w:val="24"/>
          <w:lang w:val="cs-CZ"/>
        </w:rPr>
        <w:t xml:space="preserve">3.11 </w:t>
      </w:r>
      <w:r w:rsidRPr="00B85B9C">
        <w:rPr>
          <w:rFonts w:ascii="Athiti" w:eastAsia="Athiti" w:hAnsi="Athiti" w:cs="Athiti"/>
          <w:sz w:val="24"/>
          <w:szCs w:val="24"/>
          <w:lang w:val="cs-CZ"/>
        </w:rPr>
        <w:t>Politika řízení hrozeb a zranitelností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w:t>
      </w:r>
      <w:r w:rsidRPr="00B85B9C">
        <w:rPr>
          <w:rFonts w:ascii="Athiti" w:eastAsia="Athiti" w:hAnsi="Athiti" w:cs="Athiti"/>
          <w:lang w:val="cs-CZ"/>
        </w:rPr>
        <w:t xml:space="preserve"> Všechna spravovaná zařízení mají nainstalovanou ochranu koncových bodů (např. Malwarebytes) pro detekci a odstranění malwaru a hrozeb v reálném čase.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3.11.2</w:t>
      </w:r>
      <w:r w:rsidRPr="00B85B9C">
        <w:rPr>
          <w:rFonts w:ascii="Athiti" w:eastAsia="Athiti" w:hAnsi="Athiti" w:cs="Athiti"/>
          <w:lang w:val="cs-CZ"/>
        </w:rPr>
        <w:t xml:space="preserve"> Frekvence aktualizací je nastavena na 10 minut.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3.11.3</w:t>
      </w:r>
      <w:r w:rsidRPr="00B85B9C">
        <w:rPr>
          <w:rFonts w:ascii="Athiti" w:eastAsia="Athiti" w:hAnsi="Athiti" w:cs="Athiti"/>
          <w:lang w:val="cs-CZ"/>
        </w:rPr>
        <w:t xml:space="preserve"> Skenování zranitelností probíhá čtvrtletně nebo na základě pokynu CISO. Výsledky jsou předávány k nápravě podle závažnosti.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3.11.4</w:t>
      </w:r>
      <w:r w:rsidRPr="00B85B9C">
        <w:rPr>
          <w:rFonts w:ascii="Athiti" w:eastAsia="Athiti" w:hAnsi="Athiti" w:cs="Athiti"/>
          <w:lang w:val="cs-CZ"/>
        </w:rPr>
        <w:t xml:space="preserve"> Skenována jsou všechna zařízení připojená k síti.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3.11.5</w:t>
      </w:r>
      <w:r w:rsidRPr="00B85B9C">
        <w:rPr>
          <w:rFonts w:ascii="Athiti" w:eastAsia="Athiti" w:hAnsi="Athiti" w:cs="Athiti"/>
          <w:lang w:val="cs-CZ"/>
        </w:rPr>
        <w:t xml:space="preserve"> Harmonogram skenování je doplněn ad hoc kontrolami.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3.11.6</w:t>
      </w:r>
      <w:r w:rsidRPr="00B85B9C">
        <w:rPr>
          <w:rFonts w:ascii="Athiti" w:eastAsia="Athiti" w:hAnsi="Athiti" w:cs="Athiti"/>
          <w:lang w:val="cs-CZ"/>
        </w:rPr>
        <w:t xml:space="preserve"> Minimální frekvence: servery a citlivá zařízení týdně, ostatní zařízení měsíčně podle rotace.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3.11.6.1</w:t>
      </w:r>
      <w:r w:rsidRPr="00B85B9C">
        <w:rPr>
          <w:rFonts w:ascii="Athiti" w:eastAsia="Athiti" w:hAnsi="Athiti" w:cs="Athiti"/>
          <w:lang w:val="cs-CZ"/>
        </w:rPr>
        <w:t xml:space="preserve"> Servery a citlivá zařízení: 1.–15. den v měsíci.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3.11.6.2</w:t>
      </w:r>
      <w:r w:rsidRPr="00B85B9C">
        <w:rPr>
          <w:rFonts w:ascii="Athiti" w:eastAsia="Athiti" w:hAnsi="Athiti" w:cs="Athiti"/>
          <w:lang w:val="cs-CZ"/>
        </w:rPr>
        <w:t xml:space="preserve"> Desktopová a ostatní zařízení: 16.–29. den.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3.11.6.3</w:t>
      </w:r>
      <w:r w:rsidRPr="00B85B9C">
        <w:rPr>
          <w:rFonts w:ascii="Athiti" w:eastAsia="Athiti" w:hAnsi="Athiti" w:cs="Athiti"/>
          <w:lang w:val="cs-CZ"/>
        </w:rPr>
        <w:t xml:space="preserve"> Každé skenování má lhůtu 36 hodin bez souběžného skenování jiných systémů.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w:t>
      </w:r>
      <w:r w:rsidRPr="00B85B9C">
        <w:rPr>
          <w:rFonts w:ascii="Athiti" w:eastAsia="Athiti" w:hAnsi="Athiti" w:cs="Athiti"/>
          <w:b/>
          <w:lang w:val="cs-CZ"/>
        </w:rPr>
        <w:t>3.11.6.4</w:t>
      </w:r>
      <w:r w:rsidRPr="00B85B9C">
        <w:rPr>
          <w:rFonts w:ascii="Athiti" w:eastAsia="Athiti" w:hAnsi="Athiti" w:cs="Athiti"/>
          <w:lang w:val="cs-CZ"/>
        </w:rPr>
        <w:t xml:space="preserve"> Individuální skenování lze požadovat kdykoliv.</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3.11.7</w:t>
      </w:r>
      <w:r w:rsidRPr="00B85B9C">
        <w:rPr>
          <w:rFonts w:ascii="Athiti" w:eastAsia="Athiti" w:hAnsi="Athiti" w:cs="Athiti"/>
          <w:lang w:val="cs-CZ"/>
        </w:rPr>
        <w:t xml:space="preserve"> Všechna zařízení mají aktivní šifrování celého disku dle osvědčených postupů. Bezpečnostní události jsou monitorovány a auditovány.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3.11.8</w:t>
      </w:r>
      <w:r w:rsidRPr="00B85B9C">
        <w:rPr>
          <w:rFonts w:ascii="Athiti" w:eastAsia="Athiti" w:hAnsi="Athiti" w:cs="Athiti"/>
          <w:lang w:val="cs-CZ"/>
        </w:rPr>
        <w:t xml:space="preserve"> CISO odpovídá za revizi výsledků skenů, zajištění nápravných opatření a dokumentování výjimek.</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3.11.9</w:t>
      </w:r>
      <w:r w:rsidRPr="00B85B9C">
        <w:rPr>
          <w:rFonts w:ascii="Athiti" w:eastAsia="Athiti" w:hAnsi="Athiti" w:cs="Athiti"/>
          <w:lang w:val="cs-CZ"/>
        </w:rPr>
        <w:t xml:space="preserve"> Nenapravitelné nálezy musí být vedením schváleny jako výjimky a pravidelně přezkoumávány.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3.11.10</w:t>
      </w:r>
      <w:r w:rsidRPr="00B85B9C">
        <w:rPr>
          <w:rFonts w:ascii="Athiti" w:eastAsia="Athiti" w:hAnsi="Athiti" w:cs="Athiti"/>
          <w:lang w:val="cs-CZ"/>
        </w:rPr>
        <w:t xml:space="preserve"> Bezpečnostní tým dohlíží na nápravu kritických a vysokých zranitelností.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3.11.11</w:t>
      </w:r>
      <w:r w:rsidRPr="00B85B9C">
        <w:rPr>
          <w:rFonts w:ascii="Athiti" w:eastAsia="Athiti" w:hAnsi="Athiti" w:cs="Athiti"/>
          <w:lang w:val="cs-CZ"/>
        </w:rPr>
        <w:t xml:space="preserve"> Společnost využívá externí hodnocení zranitelností jako doplněk interních skenů, doporučeno je minimálně roční penetrační testování.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3.11.12 </w:t>
      </w:r>
      <w:r w:rsidRPr="00B85B9C">
        <w:rPr>
          <w:rFonts w:ascii="Athiti" w:eastAsia="Athiti" w:hAnsi="Athiti" w:cs="Athiti"/>
          <w:lang w:val="cs-CZ"/>
        </w:rPr>
        <w:t>Rozhodnutí o externích testech činí a schvaluje CISO.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3.11.13</w:t>
      </w:r>
      <w:r w:rsidRPr="00B85B9C">
        <w:rPr>
          <w:rFonts w:ascii="Athiti" w:eastAsia="Athiti" w:hAnsi="Athiti" w:cs="Athiti"/>
          <w:lang w:val="cs-CZ"/>
        </w:rPr>
        <w:t xml:space="preserve"> Reporty o zranitelnostech pomáhají vlastníkům systémů pochopit rizika a přijmout vhodná opatření.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3.11.14</w:t>
      </w:r>
      <w:r w:rsidRPr="00B85B9C">
        <w:rPr>
          <w:rFonts w:ascii="Athiti" w:eastAsia="Athiti" w:hAnsi="Athiti" w:cs="Athiti"/>
          <w:lang w:val="cs-CZ"/>
        </w:rPr>
        <w:t xml:space="preserve"> Mezi jednotlivými oficiálními reporty mohou být zranitelnosti identifikovány bezpečnostním týmem, správci systémů, dodavateli nebo jinými zdroji.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3.11.15</w:t>
      </w:r>
      <w:r w:rsidRPr="00B85B9C">
        <w:rPr>
          <w:rFonts w:ascii="Athiti" w:eastAsia="Athiti" w:hAnsi="Athiti" w:cs="Athiti"/>
          <w:lang w:val="cs-CZ"/>
        </w:rPr>
        <w:t xml:space="preserve"> Proces začíná šířením akčních systémových zpráv, které jsou generovány týdenním cyklem skenování nebo zakázkovým reportem na základě požadavků či nových aktiv.</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3.11.16</w:t>
      </w:r>
      <w:r w:rsidRPr="00B85B9C">
        <w:rPr>
          <w:rFonts w:ascii="Athiti" w:eastAsia="Athiti" w:hAnsi="Athiti" w:cs="Athiti"/>
          <w:lang w:val="cs-CZ"/>
        </w:rPr>
        <w:t xml:space="preserve"> Neplánované zprávy a výstrahy jsou vydávány pro problémy týkající se celosvětových nebo tzv. „zero-day“ zranitelností a řeší se podle úrovně rizika.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3.11.17</w:t>
      </w:r>
      <w:r w:rsidRPr="00B85B9C">
        <w:rPr>
          <w:rFonts w:ascii="Athiti" w:eastAsia="Athiti" w:hAnsi="Athiti" w:cs="Athiti"/>
          <w:lang w:val="cs-CZ"/>
        </w:rPr>
        <w:t xml:space="preserve"> Zranitelnosti se mohou vyskytovat v operačních systémech, aplikacích, webových aplikacích nebo v tom, jak různé komponenty spolupracují.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3.11.18</w:t>
      </w:r>
      <w:r w:rsidRPr="00B85B9C">
        <w:rPr>
          <w:rFonts w:ascii="Athiti" w:eastAsia="Athiti" w:hAnsi="Athiti" w:cs="Athiti"/>
          <w:lang w:val="cs-CZ"/>
        </w:rPr>
        <w:t xml:space="preserve"> Přestože je třeba vyvinout maximální úsilí k nápravě, některé zranitelnosti nelze odstranit. Dodavatelé nemusí mít k dispozici potřebné záplaty, některé služby musí zůstat dostupné pro správný provoz aplikací a některé systémy mohou být stále v provozu, i když jsou výrobcem označeny jako „end-of-life“.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3.11.19</w:t>
      </w:r>
      <w:r w:rsidRPr="00B85B9C">
        <w:rPr>
          <w:rFonts w:ascii="Athiti" w:eastAsia="Athiti" w:hAnsi="Athiti" w:cs="Athiti"/>
          <w:lang w:val="cs-CZ"/>
        </w:rPr>
        <w:t xml:space="preserve"> V takových případech je nutné zavést dodatečná opatření ke zmírnění rizika. Mohou být uděleny výjimky, aby tyto zranitelnosti nebyly považovány za rizikové. Ve výjimečných případech může skenovací nástroj nesprávně identifikovat zranitelnost (tzv. „false positive“), kterou nelze opravit. Tento nedostatek neodráží reálné riziko a vyžaduje proces výjimky. Existují různé typy výjimek:</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False Positives (falešně pozitivní nálezy):</w:t>
      </w:r>
      <w:r w:rsidRPr="00B85B9C">
        <w:rPr>
          <w:rFonts w:ascii="Athiti" w:eastAsia="Athiti" w:hAnsi="Athiti" w:cs="Athiti"/>
          <w:lang w:val="cs-CZ"/>
        </w:rPr>
        <w:t xml:space="preserve"> když skener označí zařízení jako zranitelné, ačkoliv tomu tak není (např. aplikace opraví chybu bez změny verze softwaru). Tyto nálezy jsou hlášeny dodavateli skeneru, ale nelze je opravit.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Přijatelné riziko:</w:t>
      </w:r>
      <w:r w:rsidRPr="00B85B9C">
        <w:rPr>
          <w:rFonts w:ascii="Athiti" w:eastAsia="Athiti" w:hAnsi="Athiti" w:cs="Athiti"/>
          <w:lang w:val="cs-CZ"/>
        </w:rPr>
        <w:t xml:space="preserve"> zranitelnost existuje, ale jsou zavedena kompenzační opatření nebo je služba příliš kritická na to, aby byla odstavena.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Zpožděná náprava:</w:t>
      </w:r>
      <w:r w:rsidRPr="00B85B9C">
        <w:rPr>
          <w:rFonts w:ascii="Athiti" w:eastAsia="Athiti" w:hAnsi="Athiti" w:cs="Athiti"/>
          <w:lang w:val="cs-CZ"/>
        </w:rPr>
        <w:t xml:space="preserve"> skutečná zranitelnost, kterou není možné odstranit v časovém rámci SLA z důvodu dopadu na podnikání (např. odstávky) nebo nutnosti provést testy.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3.11.20</w:t>
      </w:r>
      <w:r w:rsidRPr="00B85B9C">
        <w:rPr>
          <w:rFonts w:ascii="Athiti" w:eastAsia="Athiti" w:hAnsi="Athiti" w:cs="Athiti"/>
          <w:lang w:val="cs-CZ"/>
        </w:rPr>
        <w:t xml:space="preserve"> Všechny výjimky musí obsahovat odůvodnění a datum vypršení. Žádná výjimka nesmí být trvalá. Každá žádost musí jasně uvádět typ výjimky a být zaznamenána v systému řízení zranitelností.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Falešně pozitivní</w:t>
      </w:r>
      <w:r w:rsidRPr="00B85B9C">
        <w:rPr>
          <w:rFonts w:ascii="Athiti" w:eastAsia="Athiti" w:hAnsi="Athiti" w:cs="Athiti"/>
          <w:lang w:val="cs-CZ"/>
        </w:rPr>
        <w:t xml:space="preserve"> nálezy mohou být dokumentovány e-mailem nebo prostřednictvím interního ticketovacího systému.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Výjimky typu Přijatelné riziko</w:t>
      </w:r>
      <w:r w:rsidRPr="00B85B9C">
        <w:rPr>
          <w:rFonts w:ascii="Athiti" w:eastAsia="Athiti" w:hAnsi="Athiti" w:cs="Athiti"/>
          <w:lang w:val="cs-CZ"/>
        </w:rPr>
        <w:t xml:space="preserve"> musí být podány přes tým informační bezpečnosti a musí obsahovat: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zmírňující opatření – jaká opatření nebo nástroje byla zavedena k minimalizaci rizika;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vysvětlení přijetí rizika – proč je toto riziko pro společnost přijatelné;</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analýzu rizika – co se stane, pokud bude zranitelnost zneužita.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Výjimky typu Zpožděná náprava</w:t>
      </w:r>
      <w:r w:rsidRPr="00B85B9C">
        <w:rPr>
          <w:rFonts w:ascii="Athiti" w:eastAsia="Athiti" w:hAnsi="Athiti" w:cs="Athiti"/>
          <w:lang w:val="cs-CZ"/>
        </w:rPr>
        <w:t xml:space="preserve"> musí mít plán testování a datum, do kdy bude náprava provedena bez dopadu na provoz.</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3.11.21</w:t>
      </w:r>
      <w:r w:rsidRPr="00B85B9C">
        <w:rPr>
          <w:rFonts w:ascii="Athiti" w:eastAsia="Athiti" w:hAnsi="Athiti" w:cs="Athiti"/>
          <w:lang w:val="cs-CZ"/>
        </w:rPr>
        <w:t xml:space="preserve"> Bezpečnostní tým přezkoumává všechny zveřejněné výjimky alespoň čtvrtletně, aby ověřil jejich platnost. Všechny neaktuální výjimky budou odstraněny a odpovědní správci informováni.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3.11.22</w:t>
      </w:r>
      <w:r w:rsidRPr="00B85B9C">
        <w:rPr>
          <w:rFonts w:ascii="Athiti" w:eastAsia="Athiti" w:hAnsi="Athiti" w:cs="Athiti"/>
          <w:lang w:val="cs-CZ"/>
        </w:rPr>
        <w:t xml:space="preserve"> Bezpečnostní tým přezkoumává všechny zveřejněné výjimky alespoň čtvrtletně, aby ověřil jejich platnost. Všechny neaktuální výjimky budou zrušeny a odpovědní správci o tom budou informováni.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bl>
      <w:tblPr>
        <w:tblW w:w="1123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4"/>
        <w:gridCol w:w="1519"/>
        <w:gridCol w:w="1786"/>
        <w:gridCol w:w="2275"/>
        <w:gridCol w:w="983"/>
        <w:gridCol w:w="1329"/>
        <w:gridCol w:w="1459"/>
      </w:tblGrid>
      <w:tr w:rsidR="0061130E" w:rsidRPr="00B85B9C" w:rsidTr="00B85B9C">
        <w:trPr>
          <w:cantSplit/>
          <w:tblHeader/>
        </w:trPr>
        <w:tc>
          <w:tcPr>
            <w:tcW w:w="11235" w:type="dxa"/>
            <w:gridSpan w:val="7"/>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Tabulka A: Hodnocení rizik – hrozba, zranitelnost a kontrolní opatření</w:t>
            </w:r>
          </w:p>
        </w:tc>
      </w:tr>
      <w:tr w:rsidR="0061130E" w:rsidRPr="00B85B9C" w:rsidTr="00B85B9C">
        <w:trPr>
          <w:cantSplit/>
          <w:trHeight w:val="349"/>
          <w:tblHeader/>
        </w:trPr>
        <w:tc>
          <w:tcPr>
            <w:tcW w:w="1884" w:type="dxa"/>
            <w:vMerge w:val="restart"/>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Zdroj hrozby / rizika</w:t>
            </w:r>
          </w:p>
        </w:tc>
        <w:tc>
          <w:tcPr>
            <w:tcW w:w="1519" w:type="dxa"/>
            <w:vMerge w:val="restart"/>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Narušení / dopad</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vMerge w:val="restart"/>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Zranitelnost</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vMerge w:val="restart"/>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Navrhovaná vhodná opatření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312" w:type="dxa"/>
            <w:gridSpan w:val="2"/>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Opatření</w:t>
            </w:r>
          </w:p>
        </w:tc>
        <w:tc>
          <w:tcPr>
            <w:tcW w:w="1459" w:type="dxa"/>
            <w:vMerge w:val="restart"/>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Zodpovědná osoba</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rHeight w:val="349"/>
          <w:tblHeader/>
        </w:trPr>
        <w:tc>
          <w:tcPr>
            <w:tcW w:w="1884" w:type="dxa"/>
            <w:vMerge/>
            <w:shd w:val="clear" w:color="auto" w:fill="70AD47"/>
          </w:tcPr>
          <w:p w:rsidR="0061130E" w:rsidRPr="00B85B9C" w:rsidRDefault="0061130E" w:rsidP="00B85B9C">
            <w:pPr>
              <w:pStyle w:val="normal"/>
              <w:widowControl w:val="0"/>
              <w:pBdr>
                <w:top w:val="nil"/>
                <w:left w:val="nil"/>
                <w:bottom w:val="nil"/>
                <w:right w:val="nil"/>
                <w:between w:val="nil"/>
              </w:pBdr>
              <w:spacing w:after="0"/>
              <w:jc w:val="left"/>
              <w:rPr>
                <w:rFonts w:ascii="Athiti" w:eastAsia="Athiti" w:hAnsi="Athiti" w:cs="Athiti"/>
                <w:lang w:val="cs-CZ"/>
              </w:rPr>
            </w:pPr>
          </w:p>
        </w:tc>
        <w:tc>
          <w:tcPr>
            <w:tcW w:w="1519" w:type="dxa"/>
            <w:vMerge/>
            <w:shd w:val="clear" w:color="auto" w:fill="70AD47"/>
          </w:tcPr>
          <w:p w:rsidR="0061130E" w:rsidRPr="00B85B9C" w:rsidRDefault="0061130E" w:rsidP="00B85B9C">
            <w:pPr>
              <w:pStyle w:val="normal"/>
              <w:widowControl w:val="0"/>
              <w:pBdr>
                <w:top w:val="nil"/>
                <w:left w:val="nil"/>
                <w:bottom w:val="nil"/>
                <w:right w:val="nil"/>
                <w:between w:val="nil"/>
              </w:pBdr>
              <w:spacing w:after="0"/>
              <w:jc w:val="left"/>
              <w:rPr>
                <w:rFonts w:ascii="Athiti" w:eastAsia="Athiti" w:hAnsi="Athiti" w:cs="Athiti"/>
                <w:lang w:val="cs-CZ"/>
              </w:rPr>
            </w:pPr>
          </w:p>
        </w:tc>
        <w:tc>
          <w:tcPr>
            <w:tcW w:w="1786" w:type="dxa"/>
            <w:vMerge/>
            <w:shd w:val="clear" w:color="auto" w:fill="70AD47"/>
          </w:tcPr>
          <w:p w:rsidR="0061130E" w:rsidRPr="00B85B9C" w:rsidRDefault="0061130E" w:rsidP="00B85B9C">
            <w:pPr>
              <w:pStyle w:val="normal"/>
              <w:widowControl w:val="0"/>
              <w:pBdr>
                <w:top w:val="nil"/>
                <w:left w:val="nil"/>
                <w:bottom w:val="nil"/>
                <w:right w:val="nil"/>
                <w:between w:val="nil"/>
              </w:pBdr>
              <w:spacing w:after="0"/>
              <w:jc w:val="left"/>
              <w:rPr>
                <w:rFonts w:ascii="Athiti" w:eastAsia="Athiti" w:hAnsi="Athiti" w:cs="Athiti"/>
                <w:lang w:val="cs-CZ"/>
              </w:rPr>
            </w:pPr>
          </w:p>
        </w:tc>
        <w:tc>
          <w:tcPr>
            <w:tcW w:w="2275" w:type="dxa"/>
            <w:vMerge/>
            <w:shd w:val="clear" w:color="auto" w:fill="70AD47"/>
          </w:tcPr>
          <w:p w:rsidR="0061130E" w:rsidRPr="00B85B9C" w:rsidRDefault="0061130E" w:rsidP="00B85B9C">
            <w:pPr>
              <w:pStyle w:val="normal"/>
              <w:widowControl w:val="0"/>
              <w:pBdr>
                <w:top w:val="nil"/>
                <w:left w:val="nil"/>
                <w:bottom w:val="nil"/>
                <w:right w:val="nil"/>
                <w:between w:val="nil"/>
              </w:pBdr>
              <w:spacing w:after="0"/>
              <w:jc w:val="left"/>
              <w:rPr>
                <w:rFonts w:ascii="Athiti" w:eastAsia="Athiti" w:hAnsi="Athiti" w:cs="Athiti"/>
                <w:lang w:val="cs-CZ"/>
              </w:rPr>
            </w:pPr>
          </w:p>
        </w:tc>
        <w:tc>
          <w:tcPr>
            <w:tcW w:w="983" w:type="dxa"/>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Stávající</w:t>
            </w:r>
          </w:p>
        </w:tc>
        <w:tc>
          <w:tcPr>
            <w:tcW w:w="1329" w:type="dxa"/>
            <w:shd w:val="clear" w:color="auto" w:fill="70AD47"/>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Požadovaná (k provedení)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vMerge/>
            <w:shd w:val="clear" w:color="auto" w:fill="70AD47"/>
          </w:tcPr>
          <w:p w:rsidR="0061130E" w:rsidRPr="00B85B9C" w:rsidRDefault="0061130E" w:rsidP="00B85B9C">
            <w:pPr>
              <w:pStyle w:val="normal"/>
              <w:widowControl w:val="0"/>
              <w:pBdr>
                <w:top w:val="nil"/>
                <w:left w:val="nil"/>
                <w:bottom w:val="nil"/>
                <w:right w:val="nil"/>
                <w:between w:val="nil"/>
              </w:pBdr>
              <w:spacing w:after="0"/>
              <w:jc w:val="left"/>
              <w:rPr>
                <w:rFonts w:ascii="Athiti" w:eastAsia="Athiti" w:hAnsi="Athiti" w:cs="Athiti"/>
                <w:lang w:val="cs-CZ"/>
              </w:rPr>
            </w:pPr>
          </w:p>
        </w:tc>
      </w:tr>
      <w:tr w:rsidR="0061130E" w:rsidRPr="00B85B9C" w:rsidTr="00B85B9C">
        <w:trPr>
          <w:cantSplit/>
          <w:tblHeader/>
        </w:trPr>
        <w:tc>
          <w:tcPr>
            <w:tcW w:w="11235" w:type="dxa"/>
            <w:gridSpan w:val="7"/>
            <w:shd w:val="clear" w:color="auto" w:fill="8EAADB"/>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Lidský faktor – Neúmyslný – Interní (vnitřní hrozby / zaměstnanci / oprávněné třetí strany)</w:t>
            </w: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Chyba / opomenutí (např. smazání souborů, opomenutí kontroly zálohy)</w:t>
            </w:r>
          </w:p>
        </w:tc>
        <w:tc>
          <w:tcPr>
            <w:tcW w:w="1519" w:type="dxa"/>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lang w:val="cs-CZ"/>
              </w:rPr>
              <w:t>-Finanční ztráta</w:t>
            </w:r>
            <w:r w:rsidRPr="00B85B9C">
              <w:rPr>
                <w:rFonts w:ascii="Athiti" w:eastAsia="Athiti" w:hAnsi="Athiti" w:cs="Athiti"/>
                <w:b/>
                <w:lang w:val="cs-CZ"/>
              </w:rPr>
              <w:br/>
            </w:r>
            <w:r w:rsidRPr="00B85B9C">
              <w:rPr>
                <w:rFonts w:ascii="Athiti" w:eastAsia="Athiti" w:hAnsi="Athiti" w:cs="Athiti"/>
                <w:lang w:val="cs-CZ"/>
              </w:rPr>
              <w:t>-Narušení provozních činností</w:t>
            </w:r>
            <w:r w:rsidRPr="00B85B9C">
              <w:rPr>
                <w:rFonts w:ascii="Athiti" w:eastAsia="Athiti" w:hAnsi="Athiti" w:cs="Athiti"/>
                <w:b/>
                <w:lang w:val="cs-CZ"/>
              </w:rPr>
              <w:br/>
            </w:r>
            <w:r w:rsidRPr="00B85B9C">
              <w:rPr>
                <w:rFonts w:ascii="Athiti" w:eastAsia="Athiti" w:hAnsi="Athiti" w:cs="Athiti"/>
                <w:lang w:val="cs-CZ"/>
              </w:rPr>
              <w:t>-Porušení integrity (neúmyslná změna nebo zničení informací)</w:t>
            </w:r>
          </w:p>
        </w:tc>
        <w:tc>
          <w:tcPr>
            <w:tcW w:w="1786" w:type="dxa"/>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lang w:val="cs-CZ"/>
              </w:rPr>
              <w:t>– Legitimní přístup k systémům</w:t>
            </w:r>
            <w:r w:rsidRPr="00B85B9C">
              <w:rPr>
                <w:rFonts w:ascii="Athiti" w:eastAsia="Athiti" w:hAnsi="Athiti" w:cs="Athiti"/>
                <w:b/>
                <w:lang w:val="cs-CZ"/>
              </w:rPr>
              <w:br/>
            </w:r>
            <w:r w:rsidRPr="00B85B9C">
              <w:rPr>
                <w:rFonts w:ascii="Athiti" w:eastAsia="Athiti" w:hAnsi="Athiti" w:cs="Athiti"/>
                <w:lang w:val="cs-CZ"/>
              </w:rPr>
              <w:t>– Nedostatečné školení</w:t>
            </w:r>
          </w:p>
        </w:tc>
        <w:tc>
          <w:tcPr>
            <w:tcW w:w="2275" w:type="dxa"/>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lang w:val="cs-CZ"/>
              </w:rPr>
              <w:t>– Školení zaměstnanců v oblasti politiky a postupů</w:t>
            </w:r>
            <w:r w:rsidRPr="00B85B9C">
              <w:rPr>
                <w:rFonts w:ascii="Athiti" w:eastAsia="Athiti" w:hAnsi="Athiti" w:cs="Athiti"/>
                <w:b/>
                <w:lang w:val="cs-CZ"/>
              </w:rPr>
              <w:br/>
            </w:r>
            <w:r w:rsidRPr="00B85B9C">
              <w:rPr>
                <w:rFonts w:ascii="Athiti" w:eastAsia="Athiti" w:hAnsi="Athiti" w:cs="Athiti"/>
                <w:lang w:val="cs-CZ"/>
              </w:rPr>
              <w:t>– Zavedené postupy zálohování a obnovy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Provozní ředitel (Chief Operating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Neúmyslný přístup ze strany zaměstnanců</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-Porušení legislativy nebo nařízení</w:t>
            </w:r>
            <w:r w:rsidRPr="00B85B9C">
              <w:rPr>
                <w:rFonts w:ascii="Athiti" w:eastAsia="Athiti" w:hAnsi="Athiti" w:cs="Athiti"/>
                <w:lang w:val="cs-CZ"/>
              </w:rPr>
              <w:br/>
              <w:t>-Porušení důvěrnosti (možné zveřejnění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Legitimní přístup zaměstnanců k systémům</w:t>
            </w:r>
            <w:r w:rsidRPr="00B85B9C">
              <w:rPr>
                <w:rFonts w:ascii="Athiti" w:eastAsia="Athiti" w:hAnsi="Athiti" w:cs="Athiti"/>
                <w:lang w:val="cs-CZ"/>
              </w:rPr>
              <w:br/>
              <w:t>– Nedostatek formálně zavedené politiky a postupů, zejména v oblasti správy hesel</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Zavedená a monitorovaná politika a postup řízení přístupu</w:t>
            </w:r>
            <w:r w:rsidRPr="00B85B9C">
              <w:rPr>
                <w:rFonts w:ascii="Athiti" w:eastAsia="Athiti" w:hAnsi="Athiti" w:cs="Athiti"/>
                <w:lang w:val="cs-CZ"/>
              </w:rPr>
              <w:br/>
              <w:t>– Zavedený systém hlášení bezpečnostních incidentů</w:t>
            </w:r>
            <w:r w:rsidRPr="00B85B9C">
              <w:rPr>
                <w:rFonts w:ascii="Athiti" w:eastAsia="Athiti" w:hAnsi="Athiti" w:cs="Athiti"/>
                <w:lang w:val="cs-CZ"/>
              </w:rPr>
              <w:br/>
              <w:t>– Podepsané dohody o důvěrnosti a mlčenlivosti</w:t>
            </w:r>
            <w:r w:rsidRPr="00B85B9C">
              <w:rPr>
                <w:rFonts w:ascii="Athiti" w:eastAsia="Athiti" w:hAnsi="Athiti" w:cs="Athiti"/>
                <w:lang w:val="cs-CZ"/>
              </w:rPr>
              <w:br/>
              <w:t>– Podepsané smlouvy s třetími stranami</w:t>
            </w:r>
            <w:r w:rsidRPr="00B85B9C">
              <w:rPr>
                <w:rFonts w:ascii="Athiti" w:eastAsia="Athiti" w:hAnsi="Athiti" w:cs="Athiti"/>
                <w:lang w:val="cs-CZ"/>
              </w:rPr>
              <w:br/>
              <w:t>– Spořiče obrazovky chráněné heslem</w:t>
            </w:r>
            <w:r w:rsidRPr="00B85B9C">
              <w:rPr>
                <w:rFonts w:ascii="Athiti" w:eastAsia="Athiti" w:hAnsi="Athiti" w:cs="Athiti"/>
                <w:lang w:val="cs-CZ"/>
              </w:rPr>
              <w:br/>
              <w:t>– Omezení přístupu k systémovým nástrojům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Bezpečnostní tým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Neúmyslné zobrazení informací osobami mimo personál</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-Porušení legislativy nebo nařízení</w:t>
            </w:r>
            <w:r w:rsidRPr="00B85B9C">
              <w:rPr>
                <w:rFonts w:ascii="Athiti" w:eastAsia="Athiti" w:hAnsi="Athiti" w:cs="Athiti"/>
                <w:lang w:val="cs-CZ"/>
              </w:rPr>
              <w:br/>
              <w:t>-Porušení důvěrnosti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–Nedostatečné řízení přístupu</w:t>
            </w:r>
            <w:r w:rsidRPr="00B85B9C">
              <w:rPr>
                <w:rFonts w:ascii="Athiti" w:eastAsia="Athiti" w:hAnsi="Athiti" w:cs="Athiti"/>
                <w:lang w:val="cs-CZ"/>
              </w:rPr>
              <w:br/>
              <w:t>– Nedodržování politiky ze strany zaměstnanců</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Školení zaměstnanců v oblasti politiky a postupů</w:t>
            </w:r>
            <w:r w:rsidRPr="00B85B9C">
              <w:rPr>
                <w:rFonts w:ascii="Athiti" w:eastAsia="Athiti" w:hAnsi="Athiti" w:cs="Athiti"/>
                <w:lang w:val="cs-CZ"/>
              </w:rPr>
              <w:br/>
              <w:t>– Politika čistého stolu a čisté obrazovky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Bezpečnostní tým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1235" w:type="dxa"/>
            <w:gridSpan w:val="7"/>
            <w:shd w:val="clear" w:color="auto" w:fill="8EAADB"/>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Lidský faktor – Úmyslný – Interní (vnitřní hrozby / zaměstnanci / oprávněné třetí strany)</w:t>
            </w: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Krádež nebo poškození zařízení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-Finanční ztráta</w:t>
            </w:r>
            <w:r w:rsidRPr="00B85B9C">
              <w:rPr>
                <w:rFonts w:ascii="Athiti" w:eastAsia="Athiti" w:hAnsi="Athiti" w:cs="Athiti"/>
                <w:lang w:val="cs-CZ"/>
              </w:rPr>
              <w:br/>
              <w:t>-Narušení provozních činností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Legitimní přístup do prostor a k zařízení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Aktuální evidence majetku</w:t>
            </w:r>
            <w:r w:rsidRPr="00B85B9C">
              <w:rPr>
                <w:rFonts w:ascii="Athiti" w:eastAsia="Athiti" w:hAnsi="Athiti" w:cs="Athiti"/>
                <w:lang w:val="cs-CZ"/>
              </w:rPr>
              <w:br/>
              <w:t>– Odstranění veškerého zařízení a majetku je formálně zaznamenáno</w:t>
            </w:r>
            <w:r w:rsidRPr="00B85B9C">
              <w:rPr>
                <w:rFonts w:ascii="Athiti" w:eastAsia="Athiti" w:hAnsi="Athiti" w:cs="Athiti"/>
                <w:lang w:val="cs-CZ"/>
              </w:rPr>
              <w:br/>
              <w:t>– Vrácení majetku (klíče a zařízení) při ukončení pracovního poměru</w:t>
            </w:r>
            <w:r w:rsidRPr="00B85B9C">
              <w:rPr>
                <w:rFonts w:ascii="Athiti" w:eastAsia="Athiti" w:hAnsi="Athiti" w:cs="Athiti"/>
                <w:lang w:val="cs-CZ"/>
              </w:rPr>
              <w:br/>
              <w:t>– Umístění zařízení tak, aby se minimalizoval zbytečný přístup</w:t>
            </w:r>
            <w:r w:rsidRPr="00B85B9C">
              <w:rPr>
                <w:rFonts w:ascii="Athiti" w:eastAsia="Athiti" w:hAnsi="Athiti" w:cs="Athiti"/>
                <w:lang w:val="cs-CZ"/>
              </w:rPr>
              <w:br/>
              <w:t>– Ochrana síťových připojení a kabeláže, včetně oddělení napájecích a komunikačních kabelů, elektromagnetického stínění a dokumentovaného nastavení zapojení (vyžádejte si technické poradenství pro potvrzení)</w:t>
            </w:r>
            <w:r w:rsidRPr="00B85B9C">
              <w:rPr>
                <w:rFonts w:ascii="Athiti" w:eastAsia="Athiti" w:hAnsi="Athiti" w:cs="Athiti"/>
                <w:lang w:val="cs-CZ"/>
              </w:rPr>
              <w:br/>
              <w:t>– Přenosná zařízení: politika a postupy jsou vynucovány a monitorovány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Provozní ředitel (Chief Operating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Únik nebo krádež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-Porušení legislativy nebo nařízení</w:t>
            </w:r>
            <w:r w:rsidRPr="00B85B9C">
              <w:rPr>
                <w:rFonts w:ascii="Athiti" w:eastAsia="Athiti" w:hAnsi="Athiti" w:cs="Athiti"/>
                <w:lang w:val="cs-CZ"/>
              </w:rPr>
              <w:br/>
              <w:t>-Negativní dopad na pověst</w:t>
            </w:r>
            <w:r w:rsidRPr="00B85B9C">
              <w:rPr>
                <w:rFonts w:ascii="Athiti" w:eastAsia="Athiti" w:hAnsi="Athiti" w:cs="Athiti"/>
                <w:lang w:val="cs-CZ"/>
              </w:rPr>
              <w:br/>
              <w:t>-Porušení důvěrnosti (možné zveřejnění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Legitimní přístup k systémům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Podepsané dohody o důvěrnosti a mlčenlivosti</w:t>
            </w:r>
            <w:r w:rsidRPr="00B85B9C">
              <w:rPr>
                <w:rFonts w:ascii="Athiti" w:eastAsia="Athiti" w:hAnsi="Athiti" w:cs="Athiti"/>
                <w:lang w:val="cs-CZ"/>
              </w:rPr>
              <w:br/>
              <w:t>– Dohody s třetími stranami zahrnující dodržování interních politik</w:t>
            </w:r>
            <w:r w:rsidRPr="00B85B9C">
              <w:rPr>
                <w:rFonts w:ascii="Athiti" w:eastAsia="Athiti" w:hAnsi="Athiti" w:cs="Athiti"/>
                <w:lang w:val="cs-CZ"/>
              </w:rPr>
              <w:br/>
              <w:t>– Odebrání přístupových práv při ukončení pracovního poměru</w:t>
            </w:r>
            <w:r w:rsidRPr="00B85B9C">
              <w:rPr>
                <w:rFonts w:ascii="Athiti" w:eastAsia="Athiti" w:hAnsi="Athiti" w:cs="Athiti"/>
                <w:lang w:val="cs-CZ"/>
              </w:rPr>
              <w:br/>
              <w:t>– Bezpečné mazání informací při vyřazení zařízení a majetku</w:t>
            </w:r>
            <w:r w:rsidRPr="00B85B9C">
              <w:rPr>
                <w:rFonts w:ascii="Athiti" w:eastAsia="Athiti" w:hAnsi="Athiti" w:cs="Athiti"/>
                <w:lang w:val="cs-CZ"/>
              </w:rPr>
              <w:br/>
              <w:t>– Kontrola nebo zákaz používání externích a osobních zařízení, jako jsou USB disky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Generální ředitel (Managing Director)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Sabotáž zaměstnancem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-Narušení provozních činností</w:t>
            </w:r>
            <w:r w:rsidRPr="00B85B9C">
              <w:rPr>
                <w:rFonts w:ascii="Athiti" w:eastAsia="Athiti" w:hAnsi="Athiti" w:cs="Athiti"/>
                <w:lang w:val="cs-CZ"/>
              </w:rPr>
              <w:br/>
              <w:t>-Porušení integrity (možná úprava nebo zničení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Legitimní přístup k systémům</w:t>
            </w:r>
            <w:r w:rsidRPr="00B85B9C">
              <w:rPr>
                <w:rFonts w:ascii="Athiti" w:eastAsia="Athiti" w:hAnsi="Athiti" w:cs="Athiti"/>
                <w:lang w:val="cs-CZ"/>
              </w:rPr>
              <w:br/>
              <w:t>– Nedostatečné monitorování politik a postupů</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Zavedená a monitorovaná politika a postup řízení přístupu</w:t>
            </w:r>
            <w:r w:rsidRPr="00B85B9C">
              <w:rPr>
                <w:rFonts w:ascii="Athiti" w:eastAsia="Athiti" w:hAnsi="Athiti" w:cs="Athiti"/>
                <w:lang w:val="cs-CZ"/>
              </w:rPr>
              <w:br/>
              <w:t>– Zavedený systém hlášení bezpečnostních incidentů</w:t>
            </w:r>
            <w:r w:rsidRPr="00B85B9C">
              <w:rPr>
                <w:rFonts w:ascii="Athiti" w:eastAsia="Athiti" w:hAnsi="Athiti" w:cs="Athiti"/>
                <w:lang w:val="cs-CZ"/>
              </w:rPr>
              <w:br/>
              <w:t>– Odebrání přístupových práv při ukončení pracovního poměru</w:t>
            </w:r>
            <w:r w:rsidRPr="00B85B9C">
              <w:rPr>
                <w:rFonts w:ascii="Athiti" w:eastAsia="Athiti" w:hAnsi="Athiti" w:cs="Athiti"/>
                <w:lang w:val="cs-CZ"/>
              </w:rPr>
              <w:br/>
              <w:t>– Omezení přístupu k systémovým nástrojům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Generální ředitel (Managing Director)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Podvod</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-Finanční ztráta</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Přístup k systémům</w:t>
            </w:r>
            <w:r w:rsidRPr="00B85B9C">
              <w:rPr>
                <w:rFonts w:ascii="Athiti" w:eastAsia="Athiti" w:hAnsi="Athiti" w:cs="Athiti"/>
                <w:lang w:val="cs-CZ"/>
              </w:rPr>
              <w:br/>
              <w:t>– Žádné monitorování přístupu nebo obchodních funkcí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Zavedená a monitorovaná politika a postup řízení přístupu</w:t>
            </w:r>
            <w:r w:rsidRPr="00B85B9C">
              <w:rPr>
                <w:rFonts w:ascii="Athiti" w:eastAsia="Athiti" w:hAnsi="Athiti" w:cs="Athiti"/>
                <w:lang w:val="cs-CZ"/>
              </w:rPr>
              <w:br/>
              <w:t>– Zavedený systém hlášení bezpečnostních incidentů</w:t>
            </w:r>
            <w:r w:rsidRPr="00B85B9C">
              <w:rPr>
                <w:rFonts w:ascii="Athiti" w:eastAsia="Athiti" w:hAnsi="Athiti" w:cs="Athiti"/>
                <w:lang w:val="cs-CZ"/>
              </w:rPr>
              <w:br/>
              <w:t>– Dohody s třetími stranami</w:t>
            </w:r>
            <w:r w:rsidRPr="00B85B9C">
              <w:rPr>
                <w:rFonts w:ascii="Athiti" w:eastAsia="Athiti" w:hAnsi="Athiti" w:cs="Athiti"/>
                <w:lang w:val="cs-CZ"/>
              </w:rPr>
              <w:br/>
              <w:t>– Odebrání přístupových práv při ukončení pracovního poměru</w:t>
            </w:r>
            <w:r w:rsidRPr="00B85B9C">
              <w:rPr>
                <w:rFonts w:ascii="Athiti" w:eastAsia="Athiti" w:hAnsi="Athiti" w:cs="Athiti"/>
                <w:lang w:val="cs-CZ"/>
              </w:rPr>
              <w:br/>
              <w:t>– Bezpečné mazání informací při vyřazení zařízení a majetku</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Generální ředitel (Managing Director)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Sociální inženýrství prostřednictvím e-mailu (např. phishing)</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-Porušení důvěrnosti a neoprávněný přístup</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povědomí zaměstnanců</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Školení zaměstnanců v oblasti bezpečnostního povědomí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Vedoucí oddělení souladu (Head of Compliance)</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Zneužití informačních systémů</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Finanční ztráta</w:t>
            </w:r>
            <w:r w:rsidRPr="00B85B9C">
              <w:rPr>
                <w:rFonts w:ascii="Athiti" w:eastAsia="Athiti" w:hAnsi="Athiti" w:cs="Athiti"/>
                <w:lang w:val="cs-CZ"/>
              </w:rPr>
              <w:br/>
              <w:t>- Porušení důvěrnosti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sledování používání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Monitorování politiky používání internetu a e-mailu</w:t>
            </w:r>
            <w:r w:rsidRPr="00B85B9C">
              <w:rPr>
                <w:rFonts w:ascii="Athiti" w:eastAsia="Athiti" w:hAnsi="Athiti" w:cs="Athiti"/>
                <w:lang w:val="cs-CZ"/>
              </w:rPr>
              <w:br/>
              <w:t>– Přiměřené důsledky za porušení pravidel</w:t>
            </w:r>
            <w:r w:rsidRPr="00B85B9C">
              <w:rPr>
                <w:rFonts w:ascii="Athiti" w:eastAsia="Athiti" w:hAnsi="Athiti" w:cs="Athiti"/>
                <w:lang w:val="cs-CZ"/>
              </w:rPr>
              <w:br/>
              <w:t>– Dohody s třetími stranami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Vedoucí oddělení souladu (Head of Compliance)</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1235" w:type="dxa"/>
            <w:gridSpan w:val="7"/>
            <w:shd w:val="clear" w:color="auto" w:fill="8EAADB"/>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Lidský faktor – Úmyslný – Externí</w:t>
            </w: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Krádež nebo poškození zařízení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Finanční ztráta</w:t>
            </w:r>
            <w:r w:rsidRPr="00B85B9C">
              <w:rPr>
                <w:rFonts w:ascii="Athiti" w:eastAsia="Athiti" w:hAnsi="Athiti" w:cs="Athiti"/>
                <w:lang w:val="cs-CZ"/>
              </w:rPr>
              <w:br/>
              <w:t>- Narušení provozních činností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fyzické zabezpečení systému a sítě</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Aktuální evidence majetku</w:t>
            </w:r>
            <w:r w:rsidRPr="00B85B9C">
              <w:rPr>
                <w:rFonts w:ascii="Athiti" w:eastAsia="Athiti" w:hAnsi="Athiti" w:cs="Athiti"/>
                <w:lang w:val="cs-CZ"/>
              </w:rPr>
              <w:br/>
              <w:t>– Efektivní fyzické zabezpečení, včetně omezeného přístupu ke kritickým prostředkům, jako jsou servery</w:t>
            </w:r>
            <w:r w:rsidRPr="00B85B9C">
              <w:rPr>
                <w:rFonts w:ascii="Athiti" w:eastAsia="Athiti" w:hAnsi="Athiti" w:cs="Athiti"/>
                <w:lang w:val="cs-CZ"/>
              </w:rPr>
              <w:br/>
              <w:t>– Formální zaznamenání odstranění veškerého zařízení a majetku</w:t>
            </w:r>
            <w:r w:rsidRPr="00B85B9C">
              <w:rPr>
                <w:rFonts w:ascii="Athiti" w:eastAsia="Athiti" w:hAnsi="Athiti" w:cs="Athiti"/>
                <w:lang w:val="cs-CZ"/>
              </w:rPr>
              <w:br/>
              <w:t>– Vrácení majetku (klíče a zařízení) při ukončení pracovního poměru</w:t>
            </w:r>
            <w:r w:rsidRPr="00B85B9C">
              <w:rPr>
                <w:rFonts w:ascii="Athiti" w:eastAsia="Athiti" w:hAnsi="Athiti" w:cs="Athiti"/>
                <w:lang w:val="cs-CZ"/>
              </w:rPr>
              <w:br/>
              <w:t>– Umístění zařízení za účelem minimalizace zbytečného přístupu</w:t>
            </w:r>
            <w:r w:rsidRPr="00B85B9C">
              <w:rPr>
                <w:rFonts w:ascii="Athiti" w:eastAsia="Athiti" w:hAnsi="Athiti" w:cs="Athiti"/>
                <w:lang w:val="cs-CZ"/>
              </w:rPr>
              <w:br/>
              <w:t>– Ochrana síťových připojení a kabeláže, včetně oddělení napájecích a komunikačních kabelů, elektromagnetického stínění a dokumentovaného nastavení zapojení (potvrdit s technickým specialistou)</w:t>
            </w:r>
            <w:r w:rsidRPr="00B85B9C">
              <w:rPr>
                <w:rFonts w:ascii="Athiti" w:eastAsia="Athiti" w:hAnsi="Athiti" w:cs="Athiti"/>
                <w:lang w:val="cs-CZ"/>
              </w:rPr>
              <w:br/>
              <w:t>– Politika a postupy pro přenosná zařízení jsou uplatňovány a monitorovány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Provozní ředitel (Chief Operating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Krádež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Porušení legislativy nebo nařízení</w:t>
            </w:r>
            <w:r w:rsidRPr="00B85B9C">
              <w:rPr>
                <w:rFonts w:ascii="Athiti" w:eastAsia="Athiti" w:hAnsi="Athiti" w:cs="Athiti"/>
                <w:lang w:val="cs-CZ"/>
              </w:rPr>
              <w:br/>
              <w:t>- Negativní dopad na pověst</w:t>
            </w:r>
            <w:r w:rsidRPr="00B85B9C">
              <w:rPr>
                <w:rFonts w:ascii="Athiti" w:eastAsia="Athiti" w:hAnsi="Athiti" w:cs="Athiti"/>
                <w:lang w:val="cs-CZ"/>
              </w:rPr>
              <w:br/>
              <w:t>- Porušení důvěrnosti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řízení přístupu</w:t>
            </w:r>
            <w:r w:rsidRPr="00B85B9C">
              <w:rPr>
                <w:rFonts w:ascii="Athiti" w:eastAsia="Athiti" w:hAnsi="Athiti" w:cs="Athiti"/>
                <w:lang w:val="cs-CZ"/>
              </w:rPr>
              <w:br/>
              <w:t>– Omezené síťové zabezpečení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Politika a postupy řízení přístupu</w:t>
            </w:r>
            <w:r w:rsidRPr="00B85B9C">
              <w:rPr>
                <w:rFonts w:ascii="Athiti" w:eastAsia="Athiti" w:hAnsi="Athiti" w:cs="Athiti"/>
                <w:lang w:val="cs-CZ"/>
              </w:rPr>
              <w:br/>
              <w:t>– Kontrola nebo zákaz používání externích a osobních zařízení, jako jsou USB disky</w:t>
            </w:r>
            <w:r w:rsidRPr="00B85B9C">
              <w:rPr>
                <w:rFonts w:ascii="Athiti" w:eastAsia="Athiti" w:hAnsi="Athiti" w:cs="Athiti"/>
                <w:lang w:val="cs-CZ"/>
              </w:rPr>
              <w:br/>
              <w:t>– Hlášení porušení příslušným orgánům</w:t>
            </w:r>
            <w:r w:rsidRPr="00B85B9C">
              <w:rPr>
                <w:rFonts w:ascii="Athiti" w:eastAsia="Athiti" w:hAnsi="Athiti" w:cs="Athiti"/>
                <w:lang w:val="cs-CZ"/>
              </w:rPr>
              <w:br/>
              <w:t>– Efektivní perimetrická ochrana, včetně firewallů a systémů detekce narušení (IDS)</w:t>
            </w:r>
            <w:r w:rsidRPr="00B85B9C">
              <w:rPr>
                <w:rFonts w:ascii="Athiti" w:eastAsia="Athiti" w:hAnsi="Athiti" w:cs="Athiti"/>
                <w:lang w:val="cs-CZ"/>
              </w:rPr>
              <w:br/>
              <w:t>– Bezpečné zasílání a přenos informací pomocí šifrování a ověřování</w:t>
            </w:r>
            <w:r w:rsidRPr="00B85B9C">
              <w:rPr>
                <w:rFonts w:ascii="Athiti" w:eastAsia="Athiti" w:hAnsi="Athiti" w:cs="Athiti"/>
                <w:lang w:val="cs-CZ"/>
              </w:rPr>
              <w:br/>
              <w:t>– Formální zaznamenání odstranění veškerého zařízení a majetku</w:t>
            </w:r>
            <w:r w:rsidRPr="00B85B9C">
              <w:rPr>
                <w:rFonts w:ascii="Athiti" w:eastAsia="Athiti" w:hAnsi="Athiti" w:cs="Athiti"/>
                <w:lang w:val="cs-CZ"/>
              </w:rPr>
              <w:br/>
              <w:t>– Bezpečné vyřazení nebo opětovné použití zařízení</w:t>
            </w:r>
            <w:r w:rsidRPr="00B85B9C">
              <w:rPr>
                <w:rFonts w:ascii="Athiti" w:eastAsia="Athiti" w:hAnsi="Athiti" w:cs="Athiti"/>
                <w:lang w:val="cs-CZ"/>
              </w:rPr>
              <w:br/>
              <w:t>– Logické oddělení sítí na klinickou, administrativní a externí část a instalace zabezpečené brány mezi nimi pro filtrování provozu (je nutná konzultace s technickým poskytovatelem služeb)</w:t>
            </w:r>
            <w:r w:rsidRPr="00B85B9C">
              <w:rPr>
                <w:rFonts w:ascii="Athiti" w:eastAsia="Athiti" w:hAnsi="Athiti" w:cs="Athiti"/>
                <w:lang w:val="cs-CZ"/>
              </w:rPr>
              <w:br/>
              <w:t>– Oddělení bezdrátových sítí, protože jejich hranice jsou nejasně vymezené (je nutná konzultace s technickým poskytovatelem služeb)</w:t>
            </w:r>
            <w:r w:rsidRPr="00B85B9C">
              <w:rPr>
                <w:rFonts w:ascii="Athiti" w:eastAsia="Athiti" w:hAnsi="Athiti" w:cs="Athiti"/>
                <w:lang w:val="cs-CZ"/>
              </w:rPr>
              <w:br/>
              <w:t>– Ostatní mechanismy řízení směrování sítě na základě zdrojových a cílových adres (konzultace s technickým poskytovatelem služeb)</w:t>
            </w:r>
            <w:r w:rsidRPr="00B85B9C">
              <w:rPr>
                <w:rFonts w:ascii="Athiti" w:eastAsia="Athiti" w:hAnsi="Athiti" w:cs="Athiti"/>
                <w:lang w:val="cs-CZ"/>
              </w:rPr>
              <w:br/>
              <w:t>– Politika a postupy pro přenosná zařízení jsou vynucovány a monitorovány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Generální ředitel (Managing Director)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Podvod</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Finanční ztráta</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řízení přístupu</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Politika a postupy řízení přístupu</w:t>
            </w:r>
            <w:r w:rsidRPr="00B85B9C">
              <w:rPr>
                <w:rFonts w:ascii="Athiti" w:eastAsia="Athiti" w:hAnsi="Athiti" w:cs="Athiti"/>
                <w:lang w:val="cs-CZ"/>
              </w:rPr>
              <w:br/>
              <w:t>– Hlášení porušení příslušným orgánům</w:t>
            </w:r>
            <w:r w:rsidRPr="00B85B9C">
              <w:rPr>
                <w:rFonts w:ascii="Athiti" w:eastAsia="Athiti" w:hAnsi="Athiti" w:cs="Athiti"/>
                <w:lang w:val="cs-CZ"/>
              </w:rPr>
              <w:br/>
              <w:t>– Efektivní perimetrická ochrana včetně firewallů a systémů detekce narušení (IDS)</w:t>
            </w:r>
            <w:r w:rsidRPr="00B85B9C">
              <w:rPr>
                <w:rFonts w:ascii="Athiti" w:eastAsia="Athiti" w:hAnsi="Athiti" w:cs="Athiti"/>
                <w:lang w:val="cs-CZ"/>
              </w:rPr>
              <w:br/>
              <w:t>– Konfigurace sítě pro rozpoznání neoprávněných pokusů o přístup a generování výstrah</w:t>
            </w:r>
            <w:r w:rsidRPr="00B85B9C">
              <w:rPr>
                <w:rFonts w:ascii="Athiti" w:eastAsia="Athiti" w:hAnsi="Athiti" w:cs="Athiti"/>
                <w:lang w:val="cs-CZ"/>
              </w:rPr>
              <w:br/>
              <w:t>– Oddělení klinických a obchodních informačních systémů (nutná konzultace s technickým poskytovatelem služeb)</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Generální ředitel (Managing Director)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Zlomyslné hackování a neoprávněný přístup</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r w:rsidRPr="00B85B9C">
              <w:rPr>
                <w:rFonts w:ascii="Athiti" w:eastAsia="Athiti" w:hAnsi="Athiti" w:cs="Athiti"/>
                <w:lang w:val="cs-CZ"/>
              </w:rPr>
              <w:br/>
              <w:t>- Porušení integrity (možné zveřejnění, úprava nebo zničení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Nedostatečná ochrana sítě a internetu</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Nakonfigurovat síť tak, aby identifikovala a zaznamenávala pokusy o neoprávněný přístup a generovala výstrahy (viz oddíl 3.9)</w:t>
            </w:r>
            <w:r w:rsidRPr="00B85B9C">
              <w:rPr>
                <w:rFonts w:ascii="Athiti" w:eastAsia="Athiti" w:hAnsi="Athiti" w:cs="Athiti"/>
                <w:lang w:val="cs-CZ"/>
              </w:rPr>
              <w:br/>
              <w:t>– Nakonfigurovat síťové služby tak, aby odmítaly veškerý příchozí provoz, který není výslovně povolen (viz oddíl 3.9)</w:t>
            </w:r>
            <w:r w:rsidRPr="00B85B9C">
              <w:rPr>
                <w:rFonts w:ascii="Athiti" w:eastAsia="Athiti" w:hAnsi="Athiti" w:cs="Athiti"/>
                <w:lang w:val="cs-CZ"/>
              </w:rPr>
              <w:br/>
              <w:t>– Zabezpečené metody vzdáleného přístupu – např. modemy a použití VPN</w:t>
            </w:r>
            <w:r w:rsidRPr="00B85B9C">
              <w:rPr>
                <w:rFonts w:ascii="Athiti" w:eastAsia="Athiti" w:hAnsi="Athiti" w:cs="Athiti"/>
                <w:lang w:val="cs-CZ"/>
              </w:rPr>
              <w:br/>
              <w:t>– Omezit dobu připojení uživatelů a počet pokusů o přihlášení (konzultace s technickým poskytovatelem služeb)</w:t>
            </w:r>
            <w:r w:rsidRPr="00B85B9C">
              <w:rPr>
                <w:rFonts w:ascii="Athiti" w:eastAsia="Athiti" w:hAnsi="Athiti" w:cs="Athiti"/>
                <w:lang w:val="cs-CZ"/>
              </w:rPr>
              <w:br/>
              <w:t>– Používat privátní IP adresy v interních sítích a zakázat nevyužívané služby na serverech přístupných z internetu (konzultace s technickým poskytovatelem služeb)</w:t>
            </w:r>
            <w:r w:rsidRPr="00B85B9C">
              <w:rPr>
                <w:rFonts w:ascii="Athiti" w:eastAsia="Athiti" w:hAnsi="Athiti" w:cs="Athiti"/>
                <w:lang w:val="cs-CZ"/>
              </w:rPr>
              <w:br/>
              <w:t>– Zavést kvalitní politiku hesel</w:t>
            </w:r>
            <w:r w:rsidRPr="00B85B9C">
              <w:rPr>
                <w:rFonts w:ascii="Athiti" w:eastAsia="Athiti" w:hAnsi="Athiti" w:cs="Athiti"/>
                <w:lang w:val="cs-CZ"/>
              </w:rPr>
              <w:br/>
              <w:t>– Omezit fyzický přístup ke kritickému zařízení</w:t>
            </w:r>
            <w:r w:rsidRPr="00B85B9C">
              <w:rPr>
                <w:rFonts w:ascii="Athiti" w:eastAsia="Athiti" w:hAnsi="Athiti" w:cs="Athiti"/>
                <w:lang w:val="cs-CZ"/>
              </w:rPr>
              <w:br/>
              <w:t>– Vyžadovat pravidelnou změnu hesel uživatelů</w:t>
            </w:r>
            <w:r w:rsidRPr="00B85B9C">
              <w:rPr>
                <w:rFonts w:ascii="Athiti" w:eastAsia="Athiti" w:hAnsi="Athiti" w:cs="Athiti"/>
                <w:lang w:val="cs-CZ"/>
              </w:rPr>
              <w:br/>
              <w:t>– Umístit všechny veřejně přístupné služby do zabezpečených segmentů sítě v demilitarizované zóně (DMZ)</w:t>
            </w:r>
            <w:r w:rsidRPr="00B85B9C">
              <w:rPr>
                <w:rFonts w:ascii="Athiti" w:eastAsia="Athiti" w:hAnsi="Athiti" w:cs="Athiti"/>
                <w:lang w:val="cs-CZ"/>
              </w:rPr>
              <w:br/>
              <w:t>– Používání zařízení a informací mimo pracoviště by mělo zahrnovat školení a vhodná bezpečnostní opatření pro práci z domova nebo telepráci</w:t>
            </w:r>
            <w:r w:rsidRPr="00B85B9C">
              <w:rPr>
                <w:rFonts w:ascii="Athiti" w:eastAsia="Athiti" w:hAnsi="Athiti" w:cs="Athiti"/>
                <w:lang w:val="cs-CZ"/>
              </w:rPr>
              <w:br/>
              <w:t>– Omezit přístup k systémovým nástrojům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Technický ředitel (Chief Technology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Neoprávněný přístup</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Finanční ztráta</w:t>
            </w:r>
            <w:r w:rsidRPr="00B85B9C">
              <w:rPr>
                <w:rFonts w:ascii="Athiti" w:eastAsia="Athiti" w:hAnsi="Athiti" w:cs="Athiti"/>
                <w:lang w:val="cs-CZ"/>
              </w:rPr>
              <w:br/>
              <w:t>- Porušení důvěrnosti a integrity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Nakonfigurovat síťové IDS, firewally, software pro filtrování obsahu e-mailů a/nebo jiné bezpečnostní kontroly pro identifikaci používání neoprávněných služeb (např. sdílení souborů a hudby typu peer-to-peer); spam</w:t>
            </w:r>
            <w:r w:rsidRPr="00B85B9C">
              <w:rPr>
                <w:rFonts w:ascii="Athiti" w:eastAsia="Athiti" w:hAnsi="Athiti" w:cs="Athiti"/>
                <w:lang w:val="cs-CZ"/>
              </w:rPr>
              <w:br/>
              <w:t>– Protokolovat aktivitu v log souborech (např. přílohy e-mailů, FTP přenosy, požadavky na web) s podezřelými slovy v názvu souboru (např. „důvěrné“, sexuálně explicitní výrazy)</w:t>
            </w:r>
            <w:r w:rsidRPr="00B85B9C">
              <w:rPr>
                <w:rFonts w:ascii="Athiti" w:eastAsia="Athiti" w:hAnsi="Athiti" w:cs="Athiti"/>
                <w:lang w:val="cs-CZ"/>
              </w:rPr>
              <w:br/>
              <w:t>– Zavést filtrování URL (webového prohlížeče) pro nevhodné stránky – bílý a černý seznam</w:t>
            </w:r>
            <w:r w:rsidRPr="00B85B9C">
              <w:rPr>
                <w:rFonts w:ascii="Athiti" w:eastAsia="Athiti" w:hAnsi="Athiti" w:cs="Athiti"/>
                <w:lang w:val="cs-CZ"/>
              </w:rPr>
              <w:br/>
              <w:t>– Politika a postupy pro přenosná zařízení jsou uplatňovány a monitorovány</w:t>
            </w:r>
            <w:r w:rsidRPr="00B85B9C">
              <w:rPr>
                <w:rFonts w:ascii="Athiti" w:eastAsia="Athiti" w:hAnsi="Athiti" w:cs="Athiti"/>
                <w:lang w:val="cs-CZ"/>
              </w:rPr>
              <w:br/>
              <w:t>– Opatrnost při používání bezdrátových sítí a přenosných zařízení na veřejných místech</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Technický ředitel (Chief Technology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1235" w:type="dxa"/>
            <w:gridSpan w:val="7"/>
            <w:shd w:val="clear" w:color="auto" w:fill="8EAADB"/>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Technické – Neúmyslné</w:t>
            </w: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Porucha zařízení nebo hardwaru (např. havárie pevného disku a selhání telekomunikačního spojení)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nebo žádné postupy zálohování</w:t>
            </w:r>
            <w:r w:rsidRPr="00B85B9C">
              <w:rPr>
                <w:rFonts w:ascii="Athiti" w:eastAsia="Athiti" w:hAnsi="Athiti" w:cs="Athiti"/>
                <w:lang w:val="cs-CZ"/>
              </w:rPr>
              <w:br/>
              <w:t>– Nedostatečná údržba systému</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Kontrola environmentálních podmínek, včetně teploty a vlhkosti</w:t>
            </w:r>
            <w:r w:rsidRPr="00B85B9C">
              <w:rPr>
                <w:rFonts w:ascii="Athiti" w:eastAsia="Athiti" w:hAnsi="Athiti" w:cs="Athiti"/>
                <w:lang w:val="cs-CZ"/>
              </w:rPr>
              <w:br/>
              <w:t>– K dispozici jsou dva způsoby telekomunikačních tras pro nouzové situace (např. pevná linka a mobilní služba)</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Provozní ředitel (Chief Operating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Porucha softwaru (např. chyby, záplaty)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Neprovádění pravidelných aktualizací softwaru nebo záplatování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Oddělení systémových nástrojů od aplikačního softwaru (konzultace s technickým poskytovatelem služeb)</w:t>
            </w:r>
            <w:r w:rsidRPr="00B85B9C">
              <w:rPr>
                <w:rFonts w:ascii="Athiti" w:eastAsia="Athiti" w:hAnsi="Athiti" w:cs="Athiti"/>
                <w:lang w:val="cs-CZ"/>
              </w:rPr>
              <w:br/>
              <w:t>– Bezpečnostní funkce a jejich omezení v aplikačním softwaru jsou známy</w:t>
            </w:r>
            <w:r w:rsidRPr="00B85B9C">
              <w:rPr>
                <w:rFonts w:ascii="Athiti" w:eastAsia="Athiti" w:hAnsi="Athiti" w:cs="Athiti"/>
                <w:lang w:val="cs-CZ"/>
              </w:rPr>
              <w:br/>
              <w:t>– Instalace aktualizací softwaru co nejdříve po jejich vydání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Provozní ředitel (Chief Operating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Ztráta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r w:rsidRPr="00B85B9C">
              <w:rPr>
                <w:rFonts w:ascii="Athiti" w:eastAsia="Athiti" w:hAnsi="Athiti" w:cs="Athiti"/>
                <w:lang w:val="cs-CZ"/>
              </w:rPr>
              <w:br/>
              <w:t>- Negativní dopad na pověst</w:t>
            </w:r>
            <w:r w:rsidRPr="00B85B9C">
              <w:rPr>
                <w:rFonts w:ascii="Athiti" w:eastAsia="Athiti" w:hAnsi="Athiti" w:cs="Athiti"/>
                <w:lang w:val="cs-CZ"/>
              </w:rPr>
              <w:br/>
              <w:t>- Porušení důvěrnosti</w:t>
            </w:r>
            <w:r w:rsidRPr="00B85B9C">
              <w:rPr>
                <w:rFonts w:ascii="Athiti" w:eastAsia="Athiti" w:hAnsi="Athiti" w:cs="Athiti"/>
                <w:lang w:val="cs-CZ"/>
              </w:rPr>
              <w:br/>
              <w:t>- Finanční ztráta (např. ztráta fakturačních dat)</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nebo žádné postupy zálohování</w:t>
            </w:r>
            <w:r w:rsidRPr="00B85B9C">
              <w:rPr>
                <w:rFonts w:ascii="Athiti" w:eastAsia="Athiti" w:hAnsi="Athiti" w:cs="Athiti"/>
                <w:lang w:val="cs-CZ"/>
              </w:rPr>
              <w:br/>
              <w:t>– Nesprávné používání šifrování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Kontrola nebo zákaz používání externích a osobních zařízení, jako jsou USB disky</w:t>
            </w:r>
            <w:r w:rsidRPr="00B85B9C">
              <w:rPr>
                <w:rFonts w:ascii="Athiti" w:eastAsia="Athiti" w:hAnsi="Athiti" w:cs="Athiti"/>
                <w:lang w:val="cs-CZ"/>
              </w:rPr>
              <w:br/>
              <w:t>– Zavedená politika a postupy zálohování, monitorované z hlediska souladu</w:t>
            </w:r>
            <w:r w:rsidRPr="00B85B9C">
              <w:rPr>
                <w:rFonts w:ascii="Athiti" w:eastAsia="Athiti" w:hAnsi="Athiti" w:cs="Athiti"/>
                <w:lang w:val="cs-CZ"/>
              </w:rPr>
              <w:br/>
              <w:t>– Politika a postupy pro přenosná zařízení jsou vynucovány a monitorovány, včetně zálohování přenosných zařízení</w:t>
            </w:r>
            <w:r w:rsidRPr="00B85B9C">
              <w:rPr>
                <w:rFonts w:ascii="Athiti" w:eastAsia="Athiti" w:hAnsi="Athiti" w:cs="Athiti"/>
                <w:lang w:val="cs-CZ"/>
              </w:rPr>
              <w:br/>
              <w:t>– Používání šifrování pro zálohy, přenosná a mobilní zařízení a přenos zpráv</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Provozní ředitel (Chief Operating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Výpadek napájení nebo přepětí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Nedostatek záložního napájení a stabilizátorů</w:t>
            </w:r>
            <w:r w:rsidRPr="00B85B9C">
              <w:rPr>
                <w:rFonts w:ascii="Athiti" w:eastAsia="Athiti" w:hAnsi="Athiti" w:cs="Athiti"/>
                <w:lang w:val="cs-CZ"/>
              </w:rPr>
              <w:br/>
              <w:t>– Stárnoucí infrastruktura</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Instalace záložního zdroje napájení (UPS) a stabilizátorů napětí</w:t>
            </w:r>
            <w:r w:rsidRPr="00B85B9C">
              <w:rPr>
                <w:rFonts w:ascii="Athiti" w:eastAsia="Athiti" w:hAnsi="Athiti" w:cs="Athiti"/>
                <w:lang w:val="cs-CZ"/>
              </w:rPr>
              <w:br/>
              <w:t>– Pokud je napájení nespolehlivé, instalace alternativního zdroje energie</w:t>
            </w:r>
            <w:r w:rsidRPr="00B85B9C">
              <w:rPr>
                <w:rFonts w:ascii="Athiti" w:eastAsia="Athiti" w:hAnsi="Athiti" w:cs="Athiti"/>
                <w:lang w:val="cs-CZ"/>
              </w:rPr>
              <w:br/>
              <w:t>– Pravidelné testování funkčnosti baterií UPS</w:t>
            </w:r>
            <w:r w:rsidRPr="00B85B9C">
              <w:rPr>
                <w:rFonts w:ascii="Athiti" w:eastAsia="Athiti" w:hAnsi="Athiti" w:cs="Athiti"/>
                <w:lang w:val="cs-CZ"/>
              </w:rPr>
              <w:br/>
              <w:t>– Údržba provozuschopné infrastruktury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Provozní ředitel (Chief Operating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1235" w:type="dxa"/>
            <w:gridSpan w:val="7"/>
            <w:shd w:val="clear" w:color="auto" w:fill="8EAADB"/>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Technické – Úmyslné</w:t>
            </w: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Zlomyslný kód (např. virus)</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r w:rsidRPr="00B85B9C">
              <w:rPr>
                <w:rFonts w:ascii="Athiti" w:eastAsia="Athiti" w:hAnsi="Athiti" w:cs="Athiti"/>
                <w:lang w:val="cs-CZ"/>
              </w:rPr>
              <w:br/>
              <w:t>- Odmítnutí nebo snížení kvality služby</w:t>
            </w:r>
            <w:r w:rsidRPr="00B85B9C">
              <w:rPr>
                <w:rFonts w:ascii="Athiti" w:eastAsia="Athiti" w:hAnsi="Athiti" w:cs="Athiti"/>
                <w:lang w:val="cs-CZ"/>
              </w:rPr>
              <w:br/>
              <w:t>- Ztráta dat</w:t>
            </w:r>
            <w:r w:rsidRPr="00B85B9C">
              <w:rPr>
                <w:rFonts w:ascii="Athiti" w:eastAsia="Athiti" w:hAnsi="Athiti" w:cs="Athiti"/>
                <w:lang w:val="cs-CZ"/>
              </w:rPr>
              <w:br/>
              <w:t>- Porušení integrity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Nedostatečná ochrana sítě a internetu</w:t>
            </w:r>
            <w:r w:rsidRPr="00B85B9C">
              <w:rPr>
                <w:rFonts w:ascii="Athiti" w:eastAsia="Athiti" w:hAnsi="Athiti" w:cs="Athiti"/>
                <w:lang w:val="cs-CZ"/>
              </w:rPr>
              <w:br/>
              <w:t>– Nedostatečné školení zaměstnanců</w:t>
            </w:r>
            <w:r w:rsidRPr="00B85B9C">
              <w:rPr>
                <w:rFonts w:ascii="Athiti" w:eastAsia="Athiti" w:hAnsi="Athiti" w:cs="Athiti"/>
                <w:lang w:val="cs-CZ"/>
              </w:rPr>
              <w:br/>
              <w:t>– Neaktualizování antivirových programů</w:t>
            </w:r>
            <w:r w:rsidRPr="00B85B9C">
              <w:rPr>
                <w:rFonts w:ascii="Athiti" w:eastAsia="Athiti" w:hAnsi="Athiti" w:cs="Athiti"/>
                <w:lang w:val="cs-CZ"/>
              </w:rPr>
              <w:br/>
              <w:t>– Filtrování spamu</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Pravidelná automatická aktualizace anti-malware softwaru</w:t>
            </w:r>
            <w:r w:rsidRPr="00B85B9C">
              <w:rPr>
                <w:rFonts w:ascii="Athiti" w:eastAsia="Athiti" w:hAnsi="Athiti" w:cs="Athiti"/>
                <w:lang w:val="cs-CZ"/>
              </w:rPr>
              <w:br/>
              <w:t>– Pravidelné preventivní kontroly informačních systémů</w:t>
            </w:r>
            <w:r w:rsidRPr="00B85B9C">
              <w:rPr>
                <w:rFonts w:ascii="Athiti" w:eastAsia="Athiti" w:hAnsi="Athiti" w:cs="Athiti"/>
                <w:lang w:val="cs-CZ"/>
              </w:rPr>
              <w:br/>
              <w:t>– Filtrování spamu</w:t>
            </w:r>
            <w:r w:rsidRPr="00B85B9C">
              <w:rPr>
                <w:rFonts w:ascii="Athiti" w:eastAsia="Athiti" w:hAnsi="Athiti" w:cs="Athiti"/>
                <w:lang w:val="cs-CZ"/>
              </w:rPr>
              <w:br/>
              <w:t>– Školení zaměstnanců o nebezpečí příloh e-mailů</w:t>
            </w:r>
            <w:r w:rsidRPr="00B85B9C">
              <w:rPr>
                <w:rFonts w:ascii="Athiti" w:eastAsia="Athiti" w:hAnsi="Athiti" w:cs="Athiti"/>
                <w:lang w:val="cs-CZ"/>
              </w:rPr>
              <w:br/>
              <w:t>– Zákaz používání neoprávněného softwaru</w:t>
            </w:r>
            <w:r w:rsidRPr="00B85B9C">
              <w:rPr>
                <w:rFonts w:ascii="Athiti" w:eastAsia="Athiti" w:hAnsi="Athiti" w:cs="Athiti"/>
                <w:lang w:val="cs-CZ"/>
              </w:rPr>
              <w:br/>
              <w:t>– Blokování používání mobilního kódu, např. omezení doplňků v prohlížeči (neznámé ActiveX)</w:t>
            </w:r>
            <w:r w:rsidRPr="00B85B9C">
              <w:rPr>
                <w:rFonts w:ascii="Athiti" w:eastAsia="Athiti" w:hAnsi="Athiti" w:cs="Athiti"/>
                <w:lang w:val="cs-CZ"/>
              </w:rPr>
              <w:br/>
              <w:t>– Omezení používání aplikací pro přenos souborů / peer-to-peer, pokud nejsou nezbytné pro běžný provoz</w:t>
            </w:r>
            <w:r w:rsidRPr="00B85B9C">
              <w:rPr>
                <w:rFonts w:ascii="Athiti" w:eastAsia="Athiti" w:hAnsi="Athiti" w:cs="Athiti"/>
                <w:lang w:val="cs-CZ"/>
              </w:rPr>
              <w:br/>
              <w:t>– Kontrola nebo zákaz používání externích a osobních zařízení, jako jsou USB disky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Bezpečnostní tým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Ztráta informací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Porušení legislativy nebo nařízení</w:t>
            </w:r>
            <w:r w:rsidRPr="00B85B9C">
              <w:rPr>
                <w:rFonts w:ascii="Athiti" w:eastAsia="Athiti" w:hAnsi="Athiti" w:cs="Athiti"/>
                <w:lang w:val="cs-CZ"/>
              </w:rPr>
              <w:br/>
              <w:t>- Negativní dopad na pověst</w:t>
            </w:r>
            <w:r w:rsidRPr="00B85B9C">
              <w:rPr>
                <w:rFonts w:ascii="Athiti" w:eastAsia="Athiti" w:hAnsi="Athiti" w:cs="Athiti"/>
                <w:lang w:val="cs-CZ"/>
              </w:rPr>
              <w:br/>
              <w:t>- Porušení důvěrnosti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Nedostatečné nebo žádné postupy zálohování</w:t>
            </w:r>
            <w:r w:rsidRPr="00B85B9C">
              <w:rPr>
                <w:rFonts w:ascii="Athiti" w:eastAsia="Athiti" w:hAnsi="Athiti" w:cs="Athiti"/>
                <w:lang w:val="cs-CZ"/>
              </w:rPr>
              <w:br/>
              <w:t>– Nedostatečné řízení přístupu</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Efektivní a monitorované postupy zálohování</w:t>
            </w:r>
            <w:r w:rsidRPr="00B85B9C">
              <w:rPr>
                <w:rFonts w:ascii="Athiti" w:eastAsia="Athiti" w:hAnsi="Athiti" w:cs="Athiti"/>
                <w:lang w:val="cs-CZ"/>
              </w:rPr>
              <w:br/>
              <w:t>– Hlášení porušení příslušným orgánům</w:t>
            </w:r>
            <w:r w:rsidRPr="00B85B9C">
              <w:rPr>
                <w:rFonts w:ascii="Athiti" w:eastAsia="Athiti" w:hAnsi="Athiti" w:cs="Athiti"/>
                <w:lang w:val="cs-CZ"/>
              </w:rPr>
              <w:br/>
              <w:t>– Oddělení systémových nástrojů od aplikačního softwaru (konzultace s technickým poskytovatelem služeb)</w:t>
            </w:r>
            <w:r w:rsidRPr="00B85B9C">
              <w:rPr>
                <w:rFonts w:ascii="Athiti" w:eastAsia="Athiti" w:hAnsi="Athiti" w:cs="Athiti"/>
                <w:lang w:val="cs-CZ"/>
              </w:rPr>
              <w:br/>
              <w:t>– Omezení přístupu k systémovým nástrojům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Technický ředitel (Chief Technology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Zamítnutí služby (DoS – pokus učinit počítačové zdroje nedostupné)</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Ztráta nebo snížení kapacity sítě</w:t>
            </w:r>
            <w:r w:rsidRPr="00B85B9C">
              <w:rPr>
                <w:rFonts w:ascii="Athiti" w:eastAsia="Athiti" w:hAnsi="Athiti" w:cs="Athiti"/>
                <w:lang w:val="cs-CZ"/>
              </w:rPr>
              <w:br/>
              <w:t>- Ztráta připojení k internetu</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Nakonfigurovat systém detekce průniků (IDS) pro detekci DoS útoků</w:t>
            </w:r>
            <w:r w:rsidRPr="00B85B9C">
              <w:rPr>
                <w:rFonts w:ascii="Athiti" w:eastAsia="Athiti" w:hAnsi="Athiti" w:cs="Athiti"/>
                <w:lang w:val="cs-CZ"/>
              </w:rPr>
              <w:br/>
              <w:t>– Nastavení firewallu pro blokování specifikovaného síťového provozu</w:t>
            </w:r>
            <w:r w:rsidRPr="00B85B9C">
              <w:rPr>
                <w:rFonts w:ascii="Athiti" w:eastAsia="Athiti" w:hAnsi="Athiti" w:cs="Athiti"/>
                <w:lang w:val="cs-CZ"/>
              </w:rPr>
              <w:br/>
              <w:t>– Blokování odchozích spojení na Internet Relay Chat (IRC), instant messaging a peer-to-peer služby (konzultace s technickým poskytovatelem služeb)</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Bezpečnostní tým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1235" w:type="dxa"/>
            <w:gridSpan w:val="7"/>
            <w:shd w:val="clear" w:color="auto" w:fill="8EAADB"/>
          </w:tcPr>
          <w:p w:rsidR="0061130E" w:rsidRPr="00B85B9C" w:rsidRDefault="0061130E" w:rsidP="00B85B9C">
            <w:pPr>
              <w:pStyle w:val="normal"/>
              <w:spacing w:after="0" w:line="240" w:lineRule="auto"/>
              <w:jc w:val="center"/>
              <w:rPr>
                <w:rFonts w:ascii="Athiti" w:eastAsia="Athiti" w:hAnsi="Athiti" w:cs="Athiti"/>
                <w:lang w:val="cs-CZ"/>
              </w:rPr>
            </w:pPr>
            <w:r w:rsidRPr="00B85B9C">
              <w:rPr>
                <w:rFonts w:ascii="Athiti" w:eastAsia="Athiti" w:hAnsi="Athiti" w:cs="Athiti"/>
                <w:lang w:val="cs-CZ"/>
              </w:rPr>
              <w:t>Environmentální</w:t>
            </w: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Záplava</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r w:rsidRPr="00B85B9C">
              <w:rPr>
                <w:rFonts w:ascii="Athiti" w:eastAsia="Athiti" w:hAnsi="Athiti" w:cs="Athiti"/>
                <w:lang w:val="cs-CZ"/>
              </w:rPr>
              <w:br/>
              <w:t>- Ohrožení osobní bezpečnosti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Neúplné plány kontinuity podnikání a obnovy po havárii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Kompletní a testované plány kontinuity podnikání a obnovy po havárii, včetně identifikace alternativního místa</w:t>
            </w:r>
            <w:r w:rsidRPr="00B85B9C">
              <w:rPr>
                <w:rFonts w:ascii="Athiti" w:eastAsia="Athiti" w:hAnsi="Athiti" w:cs="Athiti"/>
                <w:lang w:val="cs-CZ"/>
              </w:rPr>
              <w:br/>
              <w:t>– Efektivní a monitorované postupy zálohování</w:t>
            </w:r>
            <w:r w:rsidRPr="00B85B9C">
              <w:rPr>
                <w:rFonts w:ascii="Athiti" w:eastAsia="Athiti" w:hAnsi="Athiti" w:cs="Athiti"/>
                <w:lang w:val="cs-CZ"/>
              </w:rPr>
              <w:br/>
              <w:t>– Umístění kritického zařízení mimo riziko náhodného poškození (a jeho ochrana)</w:t>
            </w:r>
            <w:r w:rsidRPr="00B85B9C">
              <w:rPr>
                <w:rFonts w:ascii="Athiti" w:eastAsia="Athiti" w:hAnsi="Athiti" w:cs="Athiti"/>
                <w:lang w:val="cs-CZ"/>
              </w:rPr>
              <w:br/>
              <w:t>– Zvážit zvýšení zařízení nad podlahu pro minimalizaci dopadu záplav (např. prasklé vodovodní potrubí)</w:t>
            </w:r>
            <w:r w:rsidRPr="00B85B9C">
              <w:rPr>
                <w:rFonts w:ascii="Athiti" w:eastAsia="Athiti" w:hAnsi="Athiti" w:cs="Athiti"/>
                <w:lang w:val="cs-CZ"/>
              </w:rPr>
              <w:br/>
              <w:t>– Neumísťovat zařízení přímo pod klimatizační jednotky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Manažer kontinuity podnikání (Business Continuity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Požár (včetně požárů v přírodě)</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r w:rsidRPr="00B85B9C">
              <w:rPr>
                <w:rFonts w:ascii="Athiti" w:eastAsia="Athiti" w:hAnsi="Athiti" w:cs="Athiti"/>
                <w:lang w:val="cs-CZ"/>
              </w:rPr>
              <w:br/>
              <w:t>– Ohrožení osobní bezpečnosti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Neúplné plány kontinuity podnikání a obnovy po havárii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Kompletní a testované plány kontinuity podnikání a obnovy po havárii a identifikované alternativní místo</w:t>
            </w:r>
            <w:r w:rsidRPr="00B85B9C">
              <w:rPr>
                <w:rFonts w:ascii="Athiti" w:eastAsia="Athiti" w:hAnsi="Athiti" w:cs="Athiti"/>
                <w:lang w:val="cs-CZ"/>
              </w:rPr>
              <w:br/>
              <w:t>– Efektivní a monitorované postupy zálohování</w:t>
            </w:r>
            <w:r w:rsidRPr="00B85B9C">
              <w:rPr>
                <w:rFonts w:ascii="Athiti" w:eastAsia="Athiti" w:hAnsi="Athiti" w:cs="Athiti"/>
                <w:lang w:val="cs-CZ"/>
              </w:rPr>
              <w:br/>
              <w:t>– Zajistit dostupnost elektrického hasicího zařízení v blízkosti kritického zařízení</w:t>
            </w:r>
            <w:r w:rsidRPr="00B85B9C">
              <w:rPr>
                <w:rFonts w:ascii="Athiti" w:eastAsia="Athiti" w:hAnsi="Athiti" w:cs="Athiti"/>
                <w:lang w:val="cs-CZ"/>
              </w:rPr>
              <w:br/>
              <w:t>– Školení zaměstnanců v nouzových postupech (elektrický požár)</w:t>
            </w:r>
            <w:r w:rsidRPr="00B85B9C">
              <w:rPr>
                <w:rFonts w:ascii="Athiti" w:eastAsia="Athiti" w:hAnsi="Athiti" w:cs="Athiti"/>
                <w:lang w:val="cs-CZ"/>
              </w:rPr>
              <w:br/>
              <w:t>– Uplatňovat další předpisy týkající se bezpečnosti a ochrany zdraví při práci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Manažer kontinuity podnikání (Business Continuity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Zemětřesení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r w:rsidRPr="00B85B9C">
              <w:rPr>
                <w:rFonts w:ascii="Athiti" w:eastAsia="Athiti" w:hAnsi="Athiti" w:cs="Athiti"/>
                <w:lang w:val="cs-CZ"/>
              </w:rPr>
              <w:br/>
              <w:t>– Ohrožení osobní bezpečnosti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Neúplné plány kontinuity podnikání a obnovy po havárii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Kompletní a testované plány kontinuity podnikání a obnovy po havárii a identifikované alternativní místo</w:t>
            </w:r>
            <w:r w:rsidRPr="00B85B9C">
              <w:rPr>
                <w:rFonts w:ascii="Athiti" w:eastAsia="Athiti" w:hAnsi="Athiti" w:cs="Athiti"/>
                <w:lang w:val="cs-CZ"/>
              </w:rPr>
              <w:br/>
              <w:t>– Efektivní a monitorované postupy zálohování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Manažer kontinuity podnikání (Business Continuity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188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Bouře / Cyklón</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51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Narušení provozních činností</w:t>
            </w:r>
            <w:r w:rsidRPr="00B85B9C">
              <w:rPr>
                <w:rFonts w:ascii="Athiti" w:eastAsia="Athiti" w:hAnsi="Athiti" w:cs="Athiti"/>
                <w:lang w:val="cs-CZ"/>
              </w:rPr>
              <w:br/>
              <w:t>– Ohrožení osobní bezpečnosti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786"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Neúplné plány kontinuity podnikání a obnovy po havárii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27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 Kompletní a testované plány kontinuity podnikání a obnovy po havárii a identifikované alternativní místo (viz oddíl 3.5)</w:t>
            </w:r>
            <w:r w:rsidRPr="00B85B9C">
              <w:rPr>
                <w:rFonts w:ascii="Athiti" w:eastAsia="Athiti" w:hAnsi="Athiti" w:cs="Athiti"/>
                <w:lang w:val="cs-CZ"/>
              </w:rPr>
              <w:br/>
              <w:t>– Efektivní a monitorované postupy zálohování (viz oddíl 3.7)</w:t>
            </w:r>
            <w:r w:rsidRPr="00B85B9C">
              <w:rPr>
                <w:rFonts w:ascii="Athiti" w:eastAsia="Athiti" w:hAnsi="Athiti" w:cs="Athiti"/>
                <w:lang w:val="cs-CZ"/>
              </w:rPr>
              <w:br/>
              <w:t>– Uplatňování dalších předpisů týkajících se bezpečnosti a ochrany zdraví při práci</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983"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329"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45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Manažer kontinuity podnikání (Business Continuity Officer)</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bl>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adpis2"/>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sz w:val="24"/>
          <w:szCs w:val="24"/>
          <w:lang w:val="cs-CZ"/>
        </w:rPr>
      </w:pPr>
      <w:bookmarkStart w:id="23" w:name="_heading=h.8lnpg3srgci" w:colFirst="0" w:colLast="0"/>
      <w:bookmarkEnd w:id="23"/>
      <w:r w:rsidRPr="00B85B9C">
        <w:rPr>
          <w:rFonts w:ascii="Athiti" w:eastAsia="Athiti" w:hAnsi="Athiti" w:cs="Athiti"/>
          <w:b/>
          <w:sz w:val="24"/>
          <w:szCs w:val="24"/>
          <w:lang w:val="cs-CZ"/>
        </w:rPr>
        <w:t xml:space="preserve">3.12 </w:t>
      </w:r>
      <w:r w:rsidRPr="00B85B9C">
        <w:rPr>
          <w:rFonts w:ascii="Athiti" w:eastAsia="Athiti" w:hAnsi="Athiti" w:cs="Athiti"/>
          <w:sz w:val="24"/>
          <w:szCs w:val="24"/>
          <w:lang w:val="cs-CZ"/>
        </w:rPr>
        <w:t>Plán reakce na incidenty a obnovení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w:t>
      </w:r>
      <w:r w:rsidRPr="00B85B9C">
        <w:rPr>
          <w:rFonts w:ascii="Athiti" w:eastAsia="Athiti" w:hAnsi="Athiti" w:cs="Athiti"/>
          <w:lang w:val="cs-CZ"/>
        </w:rPr>
        <w:t xml:space="preserve"> Bezpečnostní incidenty musí být neprodleně hlášeny CISO (přednostně) nebo jinému členovi bezpečnostního týmu. Člen bezpečnostního týmu, který incident obdrží, informuje o něm CISO.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3.12.2</w:t>
      </w:r>
      <w:r w:rsidRPr="00B85B9C">
        <w:rPr>
          <w:rFonts w:ascii="Athiti" w:eastAsia="Athiti" w:hAnsi="Athiti" w:cs="Athiti"/>
          <w:lang w:val="cs-CZ"/>
        </w:rPr>
        <w:t xml:space="preserve"> Po oznámení bezpečnostního incidentu provede bezpečnostní tým počáteční vyšetřování a určí vhodnou reakci, která může zahrnovat spuštění Plánu reakce na bezpečnostní incident.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3.12.3</w:t>
      </w:r>
      <w:r w:rsidRPr="00B85B9C">
        <w:rPr>
          <w:rFonts w:ascii="Athiti" w:eastAsia="Athiti" w:hAnsi="Athiti" w:cs="Athiti"/>
          <w:lang w:val="cs-CZ"/>
        </w:rPr>
        <w:t xml:space="preserve"> Pokud je Plán reakce spuštěn, bezpečnostní tým vyšetří incident a zahájí kroky k omezení expozice dat klientů a zmírnění rizik souvisejících s incidentem.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3.12.4</w:t>
      </w:r>
      <w:r w:rsidRPr="00B85B9C">
        <w:rPr>
          <w:rFonts w:ascii="Athiti" w:eastAsia="Athiti" w:hAnsi="Athiti" w:cs="Athiti"/>
          <w:lang w:val="cs-CZ"/>
        </w:rPr>
        <w:t xml:space="preserve"> Bezpečnostní tým zajistí, aby nikdo nemohl přistupovat k ohroženým systémům nebo je měnit, a to pomocí těchto postupů: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Izolace ohrožených systémů od sítě a odpojení všech síťových kabelů bez vypnutí systémů;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Pokud je používána bezdrátová síť, změna SSID na přístupovém bodě a dalších systémech, které síť používají (kromě systémů, které jsou považovány za ohrožené);</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Zachování všech logů a elektronických důkazů, např. z firewallu, antivirového nástroje, systému řízení přístupu, webového serveru, aplikačního serveru, databáze apod.;</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Záloha systémů k zachování jejich aktuálního stavu pro případ dalšího šetření;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Dokumentace všech kroků provedených zaměstnanci a členy bezpečnostního týmu;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Zvýšená pozornost na další známky kompromitace nebo podezřelé aktivity v prostředí společnosti či jejích třetích stran;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Konzultace před zpracováním dalších transakcí;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Shromáždění detailů o všech ohrožených či potenciálně ohrožených účtech („účty v ohrožení“).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3.12.5</w:t>
      </w:r>
      <w:r w:rsidRPr="00B85B9C">
        <w:rPr>
          <w:rFonts w:ascii="Athiti" w:eastAsia="Athiti" w:hAnsi="Athiti" w:cs="Athiti"/>
          <w:lang w:val="cs-CZ"/>
        </w:rPr>
        <w:t xml:space="preserve"> Po počátečním šetření incidentu bezpečnostním týmem informuje CISO generálního ředitele.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3.12.6</w:t>
      </w:r>
      <w:r w:rsidRPr="00B85B9C">
        <w:rPr>
          <w:rFonts w:ascii="Athiti" w:eastAsia="Athiti" w:hAnsi="Athiti" w:cs="Athiti"/>
          <w:lang w:val="cs-CZ"/>
        </w:rPr>
        <w:t xml:space="preserve"> Generální ředitel informuje všechny relevantní strany, včetně zpracovatele plateb, místních orgánů činných v trestním řízení a dalších, které mohou být incidentem dotčeny (např. zákazníky, obchodními partnery či dodavateli). To zahrnuje i kontakty pro hlášení porušení osobních údajů, pokud je to relevantní.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3.12.7</w:t>
      </w:r>
      <w:r w:rsidRPr="00B85B9C">
        <w:rPr>
          <w:rFonts w:ascii="Athiti" w:eastAsia="Athiti" w:hAnsi="Athiti" w:cs="Athiti"/>
          <w:lang w:val="cs-CZ"/>
        </w:rPr>
        <w:t xml:space="preserve"> Bezpečnostní tým spolupracuje s provozními týmy tak, aby bylo zajištěno pokračování obchodních činností během vyšetřování incidentu.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3.12.8</w:t>
      </w:r>
      <w:r w:rsidRPr="00B85B9C">
        <w:rPr>
          <w:rFonts w:ascii="Athiti" w:eastAsia="Athiti" w:hAnsi="Athiti" w:cs="Athiti"/>
          <w:lang w:val="cs-CZ"/>
        </w:rPr>
        <w:t xml:space="preserve"> Bezpečnostní tým komunikuje s externími stranami, včetně zpracovatele plateb, orgánů činných v trestním řízení apod., aby zajistil adekvátní vyšetřování incidentu (včetně případné forenzní analýzy na místě) a sběr důkazů.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3.12.9</w:t>
      </w:r>
      <w:r w:rsidRPr="00B85B9C">
        <w:rPr>
          <w:rFonts w:ascii="Athiti" w:eastAsia="Athiti" w:hAnsi="Athiti" w:cs="Athiti"/>
          <w:lang w:val="cs-CZ"/>
        </w:rPr>
        <w:t xml:space="preserve"> Členové bezpečnostního týmu podniknou kroky k vyšetření a vyřešení problému k uspokojení všech zúčastněných stran, včetně potvrzení, že požadovaná opatření a bezpečnostní kontroly jsou funkční.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3.12.10</w:t>
      </w:r>
      <w:r w:rsidRPr="00B85B9C">
        <w:rPr>
          <w:rFonts w:ascii="Athiti" w:eastAsia="Athiti" w:hAnsi="Athiti" w:cs="Athiti"/>
          <w:lang w:val="cs-CZ"/>
        </w:rPr>
        <w:t xml:space="preserve"> CISO předá zúčastněným stranám (včetně zpracovatele plateb, orgánů činných v trestním řízení apod.) zprávu o výsledcích vyšetřování a řešení incidentu.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3.12.11</w:t>
      </w:r>
      <w:r w:rsidRPr="00B85B9C">
        <w:rPr>
          <w:rFonts w:ascii="Athiti" w:eastAsia="Athiti" w:hAnsi="Athiti" w:cs="Athiti"/>
          <w:lang w:val="cs-CZ"/>
        </w:rPr>
        <w:t xml:space="preserve"> CISO schválí návrat k běžnému provozu poté, co je potvrzeno uspokojivé vyřešení incidentu.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3.12.12</w:t>
      </w:r>
      <w:r w:rsidRPr="00B85B9C">
        <w:rPr>
          <w:rFonts w:ascii="Athiti" w:eastAsia="Athiti" w:hAnsi="Athiti" w:cs="Athiti"/>
          <w:lang w:val="cs-CZ"/>
        </w:rPr>
        <w:t xml:space="preserve"> Bezpečnostní tým informuje zbytek společnosti o obnovení běžného provozu. Běžné činnosti musí zahrnovat všechny aktualizované procesy, technologie nebo bezpečnostní opatření zavedená během řešení incidentu.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3.12.13</w:t>
      </w:r>
      <w:r w:rsidRPr="00B85B9C">
        <w:rPr>
          <w:rFonts w:ascii="Athiti" w:eastAsia="Athiti" w:hAnsi="Athiti" w:cs="Athiti"/>
          <w:lang w:val="cs-CZ"/>
        </w:rPr>
        <w:t xml:space="preserve"> Po každém bezpečnostním incidentu provede bezpečnostní tým následnou kontrolu. Ta vyhodnotí, jak k incidentu došlo, jaké byly příčiny a jak byl incident řešen. Na základě toho se vypracují doporučení pro lepší reakci v budoucnu a prevenci podobných incidentů.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3.12.14</w:t>
      </w:r>
      <w:r w:rsidRPr="00B85B9C">
        <w:rPr>
          <w:rFonts w:ascii="Athiti" w:eastAsia="Athiti" w:hAnsi="Athiti" w:cs="Athiti"/>
          <w:lang w:val="cs-CZ"/>
        </w:rPr>
        <w:t xml:space="preserve"> Specifické typy reakcí na incidenty jsou uvedeny v následující tabulce: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3"/>
        <w:gridCol w:w="2552"/>
        <w:gridCol w:w="2304"/>
        <w:gridCol w:w="1891"/>
      </w:tblGrid>
      <w:tr w:rsidR="0061130E" w:rsidRPr="00B85B9C" w:rsidTr="00B85B9C">
        <w:trPr>
          <w:cantSplit/>
          <w:tblHeader/>
        </w:trPr>
        <w:tc>
          <w:tcPr>
            <w:tcW w:w="2263" w:type="dxa"/>
            <w:shd w:val="clear" w:color="auto" w:fill="8EAADB"/>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Malware (nebo zlomyslný kód)</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lang w:val="cs-CZ"/>
              </w:rPr>
            </w:pPr>
          </w:p>
        </w:tc>
        <w:tc>
          <w:tcPr>
            <w:tcW w:w="2552" w:type="dxa"/>
            <w:shd w:val="clear" w:color="auto" w:fill="8EAADB"/>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Manipulace s platebními terminály, zařízeními chip &amp; PIN/podpisovými zařízeními nebo čtečkami karet, detekce zařízení pro kopírování karet (card skimming) nebo nahrazení zařízení</w:t>
            </w:r>
          </w:p>
        </w:tc>
        <w:tc>
          <w:tcPr>
            <w:tcW w:w="2304" w:type="dxa"/>
            <w:shd w:val="clear" w:color="auto" w:fill="8EAADB"/>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Neoprávněné bezdrátové přístupové body</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lang w:val="cs-CZ"/>
              </w:rPr>
            </w:pPr>
          </w:p>
        </w:tc>
        <w:tc>
          <w:tcPr>
            <w:tcW w:w="1891" w:type="dxa"/>
            <w:shd w:val="clear" w:color="auto" w:fill="8EAADB"/>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Ztráta zařízení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b/>
                <w:lang w:val="cs-CZ"/>
              </w:rPr>
            </w:pPr>
          </w:p>
        </w:tc>
      </w:tr>
      <w:tr w:rsidR="0061130E" w:rsidRPr="00B85B9C" w:rsidTr="00B85B9C">
        <w:trPr>
          <w:cantSplit/>
          <w:tblHeader/>
        </w:trPr>
        <w:tc>
          <w:tcPr>
            <w:tcW w:w="2263"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Okamžitě odpojit zařízení s identifikovaným malwarem od sítě.</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552"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Přestat používat nahrazená/manipulovaná zařízení</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30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Bezpečnostní tým provede vyšetřování za účelem zjištění umístění neoprávněného bezdrátového přístupového bodu/zařízení.</w:t>
            </w:r>
          </w:p>
        </w:tc>
        <w:tc>
          <w:tcPr>
            <w:tcW w:w="1891"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Krádež nebo ztráta majetku, jako je počítač, notebook nebo mobilní zařízení, musí být neprodleně nahlášena členu bezpečnostního týmu a místním orgánům činným v trestním řízení. Toto platí i pro ztráty/krádeže mimo pracovní dobu a o víkendech.</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rHeight w:val="5386"/>
          <w:tblHeader/>
        </w:trPr>
        <w:tc>
          <w:tcPr>
            <w:tcW w:w="2263"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Prozkoumat malware za účelem identifikace typu (např. rootkit, ransomware apod.) a zjistit způsob, jakým byl zařízení infikován. To pomůže pochopit, jak malware ze zařízení odstranit.</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552"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Nahlásit nahrazení/manipulaci poskytovateli zařízení a zpracovateli plateb.</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304"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Bezpečnostní tým provede šetření, zda neoprávněný bezdrátový přístupový bod/zařízení není využíván pro legitimní obchodní účel/potřebu. Pokud je zjištěn legitimní obchodní důvod, musí být tento bezdrátový přístupový bod nebo zařízení přezkoumáno a projít správným schvalovacím procesem řízení. Cílem je zajistit, aby bylo odůvodnění dokumentováno a aby bylo zařízení bezpečně nakonfigurováno (např. změna výchozích hesel a nastavení, povolení silné autentizace a šifrování atd.).</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891"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Pokud zařízení, které bylo ztraceno nebo odcizeno, obsahovalo citlivá data nebo údaje o platebních kartách a zařízení nebylo zašifrováno, tým SIRT provede analýzu citlivosti, typu a objemu odcizených dat, včetně případně vystavených čísel platebních karet.</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v</w:t>
            </w:r>
          </w:p>
        </w:tc>
      </w:tr>
      <w:tr w:rsidR="0061130E" w:rsidRPr="00B85B9C" w:rsidTr="00B85B9C">
        <w:trPr>
          <w:cantSplit/>
          <w:tblHeader/>
        </w:trPr>
        <w:tc>
          <w:tcPr>
            <w:tcW w:w="2263"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Pokud nelze malware ze zařízení odstranit (což je často případ rootkitů), mělo by být zařízení znovu nainstalováno pomocí originálních instalačních médií nebo obrazů. Před obnovou ze záložních médií/obrazů je nutné ověřit, že tato záložní média/neobsahují malware.</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552"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Řiďte se pokyny vašeho poskytovatele zařízení nebo zpracovatele plateb při vyšetřování incidentu, například zaslat nahrazená/manipulovaná zařízení jim, umožnit místní vyšetřování apod.</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304"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891"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r w:rsidR="0061130E" w:rsidRPr="00B85B9C" w:rsidTr="00B85B9C">
        <w:trPr>
          <w:cantSplit/>
          <w:tblHeader/>
        </w:trPr>
        <w:tc>
          <w:tcPr>
            <w:tcW w:w="2263"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lastRenderedPageBreak/>
              <w:t>Chraňte systém(y) před dalším infikováním implementací oprav a/nebo záplat, které zabrání dalším útokům.</w:t>
            </w:r>
          </w:p>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552"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2304"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c>
          <w:tcPr>
            <w:tcW w:w="1891" w:type="dxa"/>
          </w:tcPr>
          <w:p w:rsidR="0061130E" w:rsidRPr="00B85B9C" w:rsidRDefault="0061130E" w:rsidP="00B85B9C">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tc>
      </w:tr>
    </w:tbl>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3.12.15</w:t>
      </w:r>
      <w:r w:rsidRPr="00B85B9C">
        <w:rPr>
          <w:rFonts w:ascii="Athiti" w:eastAsia="Athiti" w:hAnsi="Athiti" w:cs="Athiti"/>
          <w:lang w:val="cs-CZ"/>
        </w:rPr>
        <w:t xml:space="preserve"> Bezpečnostní tým bude spolupracovat s příslušným obchodním oddělením na vytvoření auditního záznamu událostí a opatření. Určí, kdo se podílel na porušení politiky a jaký byl rozsah porušení.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3.12.16</w:t>
      </w:r>
      <w:r w:rsidRPr="00B85B9C">
        <w:rPr>
          <w:rFonts w:ascii="Athiti" w:eastAsia="Athiti" w:hAnsi="Athiti" w:cs="Athiti"/>
          <w:lang w:val="cs-CZ"/>
        </w:rPr>
        <w:t xml:space="preserve"> Bezpečnostní tým bude spolupracovat s příslušným obchodním oddělením na vytvoření auditního záznamu událostí a opatření. Určí, kdo se podílel na porušení politiky a jaký byl rozsah porušení.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3.12.17</w:t>
      </w:r>
      <w:r w:rsidRPr="00B85B9C">
        <w:rPr>
          <w:rFonts w:ascii="Athiti" w:eastAsia="Athiti" w:hAnsi="Athiti" w:cs="Athiti"/>
          <w:lang w:val="cs-CZ"/>
        </w:rPr>
        <w:t xml:space="preserve"> Bezpečnostní tým provede hodnocení dopadu a poskytne rady a doporučení obchodnímu oddělení k prevenci opakování, například opětovné školení zaměstnanců.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3.12.18</w:t>
      </w:r>
      <w:r w:rsidRPr="00B85B9C">
        <w:rPr>
          <w:rFonts w:ascii="Athiti" w:eastAsia="Athiti" w:hAnsi="Athiti" w:cs="Athiti"/>
          <w:lang w:val="cs-CZ"/>
        </w:rPr>
        <w:t xml:space="preserve"> Plán reakce na incidenty bude testován minimálně jednou ročně.</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3.12.19</w:t>
      </w:r>
      <w:r w:rsidRPr="00B85B9C">
        <w:rPr>
          <w:rFonts w:ascii="Athiti" w:eastAsia="Athiti" w:hAnsi="Athiti" w:cs="Athiti"/>
          <w:lang w:val="cs-CZ"/>
        </w:rPr>
        <w:t xml:space="preserve"> Testování Plánu reakce na incidenty otestuje reakci podniku na možné scénáře incidentů za účelem identifikace mezer v procesech a oblastí ke zlepšení.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3.12.20</w:t>
      </w:r>
      <w:r w:rsidRPr="00B85B9C">
        <w:rPr>
          <w:rFonts w:ascii="Athiti" w:eastAsia="Athiti" w:hAnsi="Athiti" w:cs="Athiti"/>
          <w:lang w:val="cs-CZ"/>
        </w:rPr>
        <w:t xml:space="preserve"> Bezpečnostní tým zaznamená pozorování z testování, jako jsou kroky, které byly účastníky provedeny špatně nebo špatně pochopeny, a aspekty, které je třeba zlepšit.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3.12.21</w:t>
      </w:r>
      <w:r w:rsidRPr="00B85B9C">
        <w:rPr>
          <w:rFonts w:ascii="Athiti" w:eastAsia="Athiti" w:hAnsi="Athiti" w:cs="Athiti"/>
          <w:lang w:val="cs-CZ"/>
        </w:rPr>
        <w:t xml:space="preserve"> CISO zajistí, že Plán reakce na bezpečnostní incidenty bude aktualizován a distribuován členům bezpečnostního týmu.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 xml:space="preserve">3.13 </w:t>
      </w:r>
      <w:r w:rsidRPr="00B85B9C">
        <w:rPr>
          <w:rFonts w:ascii="Athiti" w:eastAsia="Athiti" w:hAnsi="Athiti" w:cs="Athiti"/>
          <w:lang w:val="cs-CZ"/>
        </w:rPr>
        <w:t>Politika průběžného monitorování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3.13.1</w:t>
      </w:r>
      <w:r w:rsidRPr="00B85B9C">
        <w:rPr>
          <w:rFonts w:ascii="Athiti" w:eastAsia="Athiti" w:hAnsi="Athiti" w:cs="Athiti"/>
          <w:lang w:val="cs-CZ"/>
        </w:rPr>
        <w:t xml:space="preserve"> Pravidelný monitorovací program je klíčový pro řízení rizik v organizaci.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3.13.2</w:t>
      </w:r>
      <w:r w:rsidRPr="00B85B9C">
        <w:rPr>
          <w:rFonts w:ascii="Athiti" w:eastAsia="Athiti" w:hAnsi="Athiti" w:cs="Athiti"/>
          <w:lang w:val="cs-CZ"/>
        </w:rPr>
        <w:t xml:space="preserve"> Bezpečnostní monitorování probíhá jak na fyzických místech, tak i na logických součástech v různých oblastech informačních systémů.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3.13.3</w:t>
      </w:r>
      <w:r w:rsidRPr="00B85B9C">
        <w:rPr>
          <w:rFonts w:ascii="Athiti" w:eastAsia="Athiti" w:hAnsi="Athiti" w:cs="Athiti"/>
          <w:lang w:val="cs-CZ"/>
        </w:rPr>
        <w:t xml:space="preserve"> Monitorování informační bezpečnosti potvrzuje, že jsou zavedena vhodná mechanismy a kontroly k zabezpečení systémů a aplikací, že jsou efektivní a nejsou nijak obcházena.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3.13.4</w:t>
      </w:r>
      <w:r w:rsidRPr="00B85B9C">
        <w:rPr>
          <w:rFonts w:ascii="Athiti" w:eastAsia="Athiti" w:hAnsi="Athiti" w:cs="Athiti"/>
          <w:lang w:val="cs-CZ"/>
        </w:rPr>
        <w:t xml:space="preserve"> Automatizované nástroje poskytují oznámení v reálném čase o zjištěných prohřešcích a zneužívání zranitelností. Pokud možno, personál vypracuje bezpečnostní základny a nástroje pro hlášení výjimek. Základny a nástroje budou nasazeny k monitorování: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3.13.4.1</w:t>
      </w:r>
      <w:r w:rsidRPr="00B85B9C">
        <w:rPr>
          <w:rFonts w:ascii="Athiti" w:eastAsia="Athiti" w:hAnsi="Athiti" w:cs="Athiti"/>
          <w:lang w:val="cs-CZ"/>
        </w:rPr>
        <w:t xml:space="preserve"> Internetového provozu.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3.13.4.2</w:t>
      </w:r>
      <w:r w:rsidRPr="00B85B9C">
        <w:rPr>
          <w:rFonts w:ascii="Athiti" w:eastAsia="Athiti" w:hAnsi="Athiti" w:cs="Athiti"/>
          <w:lang w:val="cs-CZ"/>
        </w:rPr>
        <w:t xml:space="preserve"> Elektronické pošty.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3.13.4.3</w:t>
      </w:r>
      <w:r w:rsidRPr="00B85B9C">
        <w:rPr>
          <w:rFonts w:ascii="Athiti" w:eastAsia="Athiti" w:hAnsi="Athiti" w:cs="Athiti"/>
          <w:lang w:val="cs-CZ"/>
        </w:rPr>
        <w:t xml:space="preserve"> LAN provozu, protokolů a inventáře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3.13.4.4</w:t>
      </w:r>
      <w:r w:rsidRPr="00B85B9C">
        <w:rPr>
          <w:rFonts w:ascii="Athiti" w:eastAsia="Athiti" w:hAnsi="Athiti" w:cs="Athiti"/>
          <w:lang w:val="cs-CZ"/>
        </w:rPr>
        <w:t xml:space="preserve"> Bezpečnostních parametrů operačního systému.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3.13.5</w:t>
      </w:r>
      <w:r w:rsidRPr="00B85B9C">
        <w:rPr>
          <w:rFonts w:ascii="Athiti" w:eastAsia="Athiti" w:hAnsi="Athiti" w:cs="Athiti"/>
          <w:lang w:val="cs-CZ"/>
        </w:rPr>
        <w:t xml:space="preserve"> Následující soubory budou kontrolovány na známky prohřešků a zneužití zranitelností s frekvencí stanovenou CISO: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z automatizovaných systémů detekce průniků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firewallu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uživatelských účtů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síťového skenování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systémových chyb</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aplikací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zálohování a obnovy dat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Help desk tiketů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Telefonních aktivit (např. detailní záznamy hovorů)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Záznamy tiskáren v síti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lastRenderedPageBreak/>
        <w:t>3.13.14</w:t>
      </w:r>
      <w:r w:rsidRPr="00B85B9C">
        <w:rPr>
          <w:rFonts w:ascii="Athiti" w:eastAsia="Athiti" w:hAnsi="Athiti" w:cs="Athiti"/>
          <w:lang w:val="cs-CZ"/>
        </w:rPr>
        <w:t xml:space="preserve"> CISO provede každoroční vyhodnocení účinnosti současného programu a praxe. Toto vyhodnocení minimálně zahrnuje přezkum: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Síly hesel</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Neoprávněných síťových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Neoprávněných osobních webových serverů nebo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Nezabezpečeného sdílení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Neoprávněného vzdáleného přístupu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Neoprávněných operačních systémů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Neoprávněných softwarových licencí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3.13.15</w:t>
      </w:r>
      <w:r w:rsidRPr="00B85B9C">
        <w:rPr>
          <w:rFonts w:ascii="Athiti" w:eastAsia="Athiti" w:hAnsi="Athiti" w:cs="Athiti"/>
          <w:lang w:val="cs-CZ"/>
        </w:rPr>
        <w:t xml:space="preserve"> Veškeré zjištěné bezpečnostní problémy budou hlášeny generálnímu řediteli (CEO) pro následné vyšetřování a nápravu.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3.13.16</w:t>
      </w:r>
      <w:r w:rsidRPr="00B85B9C">
        <w:rPr>
          <w:rFonts w:ascii="Athiti" w:eastAsia="Athiti" w:hAnsi="Athiti" w:cs="Athiti"/>
          <w:lang w:val="cs-CZ"/>
        </w:rPr>
        <w:t xml:space="preserve"> V rámci přezkumu budou vypracovány postupy pro přehled a zaznamenávání růstu a vzorců provozu, šířky pásma a dalších otázek.</w:t>
      </w:r>
    </w:p>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lang w:val="cs-CZ"/>
        </w:rPr>
      </w:pPr>
      <w:bookmarkStart w:id="24" w:name="_heading=h.rptviorwc30t" w:colFirst="0" w:colLast="0"/>
      <w:bookmarkEnd w:id="24"/>
      <w:r w:rsidRPr="00B85B9C">
        <w:rPr>
          <w:rFonts w:ascii="Athiti" w:eastAsia="Athiti" w:hAnsi="Athiti" w:cs="Athiti"/>
          <w:lang w:val="cs-CZ"/>
        </w:rPr>
        <w:t>4. Vzdělávání a školení v oblasti bezpečnosti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4.1</w:t>
      </w:r>
      <w:r w:rsidRPr="00B85B9C">
        <w:rPr>
          <w:rFonts w:ascii="Athiti" w:eastAsia="Athiti" w:hAnsi="Athiti" w:cs="Athiti"/>
          <w:lang w:val="cs-CZ"/>
        </w:rPr>
        <w:t xml:space="preserve"> Společnost zajistí, že zaměstnanci budou školeni v otázkách kybernetické bezpečnosti.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4.2</w:t>
      </w:r>
      <w:r w:rsidRPr="00B85B9C">
        <w:rPr>
          <w:rFonts w:ascii="Athiti" w:eastAsia="Athiti" w:hAnsi="Athiti" w:cs="Athiti"/>
          <w:lang w:val="cs-CZ"/>
        </w:rPr>
        <w:t xml:space="preserve"> Školení může být poskytováno interně bezpečnostním týmem nebo výběrem třetí strany.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4.3</w:t>
      </w:r>
      <w:r w:rsidRPr="00B85B9C">
        <w:rPr>
          <w:rFonts w:ascii="Athiti" w:eastAsia="Athiti" w:hAnsi="Athiti" w:cs="Athiti"/>
          <w:lang w:val="cs-CZ"/>
        </w:rPr>
        <w:t xml:space="preserve"> Pokud bude jmenován třetí dodavatel, CISO bude odpovědný za zajištění, že úroveň služeb odpovídá nejlepším praktikám.</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4.4</w:t>
      </w:r>
      <w:r w:rsidRPr="00B85B9C">
        <w:rPr>
          <w:rFonts w:ascii="Athiti" w:eastAsia="Athiti" w:hAnsi="Athiti" w:cs="Athiti"/>
          <w:lang w:val="cs-CZ"/>
        </w:rPr>
        <w:t xml:space="preserve"> Školení by mělo pokrýt: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Digitální identity;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Správu e-mailů;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Phishing;</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Interní politiky kybernetické bezpečnosti;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Používání pracovních zařízení;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Šifrování;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Fyzickou bezpečnost;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Duševní vlastnictví a data;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Používání veřejných Wi-Fi sítí.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Bezpečné interakce s veřejností a na sociálních sítích.</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4.5</w:t>
      </w:r>
      <w:r w:rsidRPr="00B85B9C">
        <w:rPr>
          <w:rFonts w:ascii="Athiti" w:eastAsia="Athiti" w:hAnsi="Athiti" w:cs="Athiti"/>
          <w:lang w:val="cs-CZ"/>
        </w:rPr>
        <w:t xml:space="preserve"> Školení může být prováděno osobně nebo pomocí softwaru pro zvyšování bezpečnostního povědomí.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4.6</w:t>
      </w:r>
      <w:r w:rsidRPr="00B85B9C">
        <w:rPr>
          <w:rFonts w:ascii="Athiti" w:eastAsia="Athiti" w:hAnsi="Athiti" w:cs="Athiti"/>
          <w:lang w:val="cs-CZ"/>
        </w:rPr>
        <w:t xml:space="preserve"> V rámci školení kybernetické bezpečnosti může bezpečnostní tým provádět „white hat“ penetrační testy spolu se simulacemi týmů „blue hat vs red hat“.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4.7</w:t>
      </w:r>
      <w:r w:rsidRPr="00B85B9C">
        <w:rPr>
          <w:rFonts w:ascii="Athiti" w:eastAsia="Athiti" w:hAnsi="Athiti" w:cs="Athiti"/>
          <w:lang w:val="cs-CZ"/>
        </w:rPr>
        <w:t xml:space="preserve"> Bezpečnostní tým může také zasílat phishingové e-maily zaměstnancům za účelem sledování jejich povědomí.</w:t>
      </w:r>
    </w:p>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lang w:val="cs-CZ"/>
        </w:rPr>
      </w:pPr>
      <w:bookmarkStart w:id="25" w:name="_heading=h.kajfzgs9zw4w" w:colFirst="0" w:colLast="0"/>
      <w:bookmarkEnd w:id="25"/>
      <w:r w:rsidRPr="00B85B9C">
        <w:rPr>
          <w:rFonts w:ascii="Athiti" w:eastAsia="Athiti" w:hAnsi="Athiti" w:cs="Athiti"/>
          <w:lang w:val="cs-CZ"/>
        </w:rPr>
        <w:t>5. Události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5.1</w:t>
      </w:r>
      <w:r w:rsidRPr="00B85B9C">
        <w:rPr>
          <w:rFonts w:ascii="Athiti" w:eastAsia="Athiti" w:hAnsi="Athiti" w:cs="Athiti"/>
          <w:lang w:val="cs-CZ"/>
        </w:rPr>
        <w:t xml:space="preserve"> Jak bylo uvedeno výše, Společnost musí trvale udržovat auditní záznamy a reagovat na kybernetické bezpečnostní události.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5.2</w:t>
      </w:r>
      <w:r w:rsidRPr="00B85B9C">
        <w:rPr>
          <w:rFonts w:ascii="Athiti" w:eastAsia="Athiti" w:hAnsi="Athiti" w:cs="Athiti"/>
          <w:lang w:val="cs-CZ"/>
        </w:rPr>
        <w:t xml:space="preserve"> Auditní záznamy musí být uchovávány elektronicky i fyzicky po dobu 10 let.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5.3</w:t>
      </w:r>
      <w:r w:rsidRPr="00B85B9C">
        <w:rPr>
          <w:rFonts w:ascii="Athiti" w:eastAsia="Athiti" w:hAnsi="Athiti" w:cs="Athiti"/>
          <w:lang w:val="cs-CZ"/>
        </w:rPr>
        <w:t xml:space="preserve"> Auditní záznamy mohou obsahovat seznam uživatelů, časové značky, IP adresy a další identifikační údaje podle typu záznamu.</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5.4</w:t>
      </w:r>
      <w:r w:rsidRPr="00B85B9C">
        <w:rPr>
          <w:rFonts w:ascii="Athiti" w:eastAsia="Athiti" w:hAnsi="Athiti" w:cs="Athiti"/>
          <w:lang w:val="cs-CZ"/>
        </w:rPr>
        <w:t xml:space="preserve"> CISO je odpovědný za správné vedení auditních záznamů.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bookmarkStart w:id="26" w:name="_heading=h.47w5fl997fsy" w:colFirst="0" w:colLast="0"/>
      <w:bookmarkEnd w:id="26"/>
      <w:r w:rsidRPr="00B85B9C">
        <w:rPr>
          <w:rFonts w:ascii="Athiti" w:eastAsia="Athiti" w:hAnsi="Athiti" w:cs="Athiti"/>
          <w:b/>
          <w:lang w:val="cs-CZ"/>
        </w:rPr>
        <w:t>5.5</w:t>
      </w:r>
      <w:r w:rsidRPr="00B85B9C">
        <w:rPr>
          <w:rFonts w:ascii="Athiti" w:eastAsia="Athiti" w:hAnsi="Athiti" w:cs="Athiti"/>
          <w:lang w:val="cs-CZ"/>
        </w:rPr>
        <w:t xml:space="preserve"> Společnost plánuje využít software třetí strany Rapid7 s názvem InsightIDR pro automatizaci údržby auditních záznamů pro každou technologickou komponentu. InsightIDR sjednotí jednotlivé </w:t>
      </w:r>
      <w:r w:rsidRPr="00B85B9C">
        <w:rPr>
          <w:rFonts w:ascii="Athiti" w:eastAsia="Athiti" w:hAnsi="Athiti" w:cs="Athiti"/>
          <w:lang w:val="cs-CZ"/>
        </w:rPr>
        <w:lastRenderedPageBreak/>
        <w:t>datové sady, umožní vyšetřování a prioritizaci událostí, správu upozornění a poskytne komplexní přehled celé technologické infrastruktury.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V případě aktivace alarmu bezpečnostního týmu budou e-maily o incidentu zasílány CISO.</w:t>
      </w:r>
    </w:p>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lang w:val="cs-CZ"/>
        </w:rPr>
      </w:pPr>
      <w:bookmarkStart w:id="27" w:name="_heading=h.y2zyjcv6v7z8" w:colFirst="0" w:colLast="0"/>
      <w:bookmarkEnd w:id="27"/>
      <w:r w:rsidRPr="00B85B9C">
        <w:rPr>
          <w:rFonts w:ascii="Athiti" w:eastAsia="Athiti" w:hAnsi="Athiti" w:cs="Athiti"/>
          <w:lang w:val="cs-CZ"/>
        </w:rPr>
        <w:t>6. Politika bezpečnosti pro poskytovatele služeb třetích stran</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6.1</w:t>
      </w:r>
      <w:r w:rsidRPr="00B85B9C">
        <w:rPr>
          <w:rFonts w:ascii="Athiti" w:eastAsia="Athiti" w:hAnsi="Athiti" w:cs="Athiti"/>
          <w:lang w:val="cs-CZ"/>
        </w:rPr>
        <w:t xml:space="preserve"> CISO zajistí, že třetí strany mají před jejich zapojením zavedená robustní kybernetická bezpečnostní opatření.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6.2</w:t>
      </w:r>
      <w:r w:rsidRPr="00B85B9C">
        <w:rPr>
          <w:rFonts w:ascii="Athiti" w:eastAsia="Athiti" w:hAnsi="Athiti" w:cs="Athiti"/>
          <w:lang w:val="cs-CZ"/>
        </w:rPr>
        <w:t xml:space="preserve"> Poskytovatelé služeb musí mít zavedená bezpečnostní opatření podobná těm, která jsou popsána v tomto rámci.</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6.3</w:t>
      </w:r>
      <w:r w:rsidRPr="00B85B9C">
        <w:rPr>
          <w:rFonts w:ascii="Athiti" w:eastAsia="Athiti" w:hAnsi="Athiti" w:cs="Athiti"/>
          <w:lang w:val="cs-CZ"/>
        </w:rPr>
        <w:t xml:space="preserve"> Zaměstnanci Společnosti budou vždy komunikovat s poskytovateli třetích stran pomocí šifrovaných e-mailů.</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6.4</w:t>
      </w:r>
      <w:r w:rsidRPr="00B85B9C">
        <w:rPr>
          <w:rFonts w:ascii="Athiti" w:eastAsia="Athiti" w:hAnsi="Athiti" w:cs="Athiti"/>
          <w:lang w:val="cs-CZ"/>
        </w:rPr>
        <w:t xml:space="preserve"> V případě, že poskytovatel služeb třetí strany kdykoli nesplní osvědčené postupy kybernetické bezpečnosti, musí CISO okamžitě informovat generálního ředitele a představenstvo.</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6.5</w:t>
      </w:r>
      <w:r w:rsidRPr="00B85B9C">
        <w:rPr>
          <w:rFonts w:ascii="Athiti" w:eastAsia="Athiti" w:hAnsi="Athiti" w:cs="Athiti"/>
          <w:lang w:val="cs-CZ"/>
        </w:rPr>
        <w:t xml:space="preserve"> Pokud neexistuje písemná politika kybernetické bezpečnosti, bezpečnostní tým by měl analyzovat kontroly zaměstnanců, způsoby ochrany dat (fyzické i technické), plány reakce na incidenty, kontinuitu podnikání/plány obnovy po havárii a podmínky podpůrných služeb.</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6.6</w:t>
      </w:r>
      <w:r w:rsidRPr="00B85B9C">
        <w:rPr>
          <w:rFonts w:ascii="Athiti" w:eastAsia="Athiti" w:hAnsi="Athiti" w:cs="Athiti"/>
          <w:lang w:val="cs-CZ"/>
        </w:rPr>
        <w:t xml:space="preserve"> Smlouvy a služby musí: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6.6.1</w:t>
      </w:r>
      <w:r w:rsidRPr="00B85B9C">
        <w:rPr>
          <w:rFonts w:ascii="Athiti" w:eastAsia="Athiti" w:hAnsi="Athiti" w:cs="Athiti"/>
          <w:lang w:val="cs-CZ"/>
        </w:rPr>
        <w:t xml:space="preserve"> být monitorovány a přezkoumávány ročně, aby bylo zajištěno splnění požadavků na informační bezpečnost;</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6.6.2</w:t>
      </w:r>
      <w:r w:rsidRPr="00B85B9C">
        <w:rPr>
          <w:rFonts w:ascii="Athiti" w:eastAsia="Athiti" w:hAnsi="Athiti" w:cs="Athiti"/>
          <w:lang w:val="cs-CZ"/>
        </w:rPr>
        <w:t xml:space="preserve"> zahrnovat odpovídající ustanovení k zajištění pokračující bezpečnosti informací a systémů v případě ukončení smlouvy nebo jejího přechodu na jiného dodavatele;</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6.6.3</w:t>
      </w:r>
      <w:r w:rsidRPr="00B85B9C">
        <w:rPr>
          <w:rFonts w:ascii="Athiti" w:eastAsia="Athiti" w:hAnsi="Athiti" w:cs="Athiti"/>
          <w:lang w:val="cs-CZ"/>
        </w:rPr>
        <w:t xml:space="preserve"> obsahovat ustanovení o odstranění citlivých a osobních dat ze zdrojů poskytovatele služeb;</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6.6.4</w:t>
      </w:r>
      <w:r w:rsidRPr="00B85B9C">
        <w:rPr>
          <w:rFonts w:ascii="Athiti" w:eastAsia="Athiti" w:hAnsi="Athiti" w:cs="Athiti"/>
          <w:lang w:val="cs-CZ"/>
        </w:rPr>
        <w:t xml:space="preserve"> zajistit, že smlouva/ dohoda stanoví, že data Společnosti přenášená poskytovateli budou použita pouze pro účely služby a nebudou předána třetím stranám pro jiné účely, pokud není výslovně uvedeno jinak;</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6.6.5</w:t>
      </w:r>
      <w:r w:rsidRPr="00B85B9C">
        <w:rPr>
          <w:rFonts w:ascii="Athiti" w:eastAsia="Athiti" w:hAnsi="Athiti" w:cs="Athiti"/>
          <w:lang w:val="cs-CZ"/>
        </w:rPr>
        <w:t xml:space="preserve"> zahrnovat právo na audit; Společnost musí zajistit, že právo na audit je dohodnuto se smluvním poskytovatelem před přijetím smlouvy;</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lang w:val="cs-CZ"/>
        </w:rPr>
        <w:t xml:space="preserve"> • </w:t>
      </w:r>
      <w:r w:rsidRPr="00B85B9C">
        <w:rPr>
          <w:rFonts w:ascii="Athiti" w:eastAsia="Athiti" w:hAnsi="Athiti" w:cs="Athiti"/>
          <w:b/>
          <w:lang w:val="cs-CZ"/>
        </w:rPr>
        <w:t>6.6.6</w:t>
      </w:r>
      <w:r w:rsidRPr="00B85B9C">
        <w:rPr>
          <w:rFonts w:ascii="Athiti" w:eastAsia="Athiti" w:hAnsi="Athiti" w:cs="Athiti"/>
          <w:lang w:val="cs-CZ"/>
        </w:rPr>
        <w:t xml:space="preserve"> obsahovat prohlášení a záruky o kybernetických bezpečnostních opatřeních, která má poskytovatel služeb zavedená.</w:t>
      </w:r>
    </w:p>
    <w:p w:rsidR="0061130E" w:rsidRPr="00B85B9C" w:rsidRDefault="0061130E" w:rsidP="0061130E">
      <w:pPr>
        <w:pStyle w:val="Nadpis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thiti" w:eastAsia="Athiti" w:hAnsi="Athiti" w:cs="Athiti"/>
          <w:lang w:val="cs-CZ"/>
        </w:rPr>
      </w:pPr>
      <w:bookmarkStart w:id="28" w:name="_heading=h.60l5at8x6fih" w:colFirst="0" w:colLast="0"/>
      <w:bookmarkEnd w:id="28"/>
      <w:r w:rsidRPr="00B85B9C">
        <w:rPr>
          <w:rFonts w:ascii="Athiti" w:eastAsia="Athiti" w:hAnsi="Athiti" w:cs="Athiti"/>
          <w:lang w:val="cs-CZ"/>
        </w:rPr>
        <w:t>7. Schválení a podpora</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7.1</w:t>
      </w:r>
      <w:r w:rsidRPr="00B85B9C">
        <w:rPr>
          <w:rFonts w:ascii="Athiti" w:eastAsia="Athiti" w:hAnsi="Athiti" w:cs="Athiti"/>
          <w:lang w:val="cs-CZ"/>
        </w:rPr>
        <w:t xml:space="preserve"> Tato politika byla schválena představenstvem a je podpořena vrcholovým vedením Společnosti, které je rovněž odpovědné za její implementaci a průběžné sledování.</w:t>
      </w:r>
    </w:p>
    <w:p w:rsidR="0061130E" w:rsidRPr="00B85B9C" w:rsidRDefault="0061130E" w:rsidP="0061130E">
      <w:pPr>
        <w:pStyle w:val="norma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left"/>
        <w:rPr>
          <w:rFonts w:ascii="Athiti" w:eastAsia="Athiti" w:hAnsi="Athiti" w:cs="Athiti"/>
          <w:lang w:val="cs-CZ"/>
        </w:rPr>
      </w:pPr>
      <w:r w:rsidRPr="00B85B9C">
        <w:rPr>
          <w:rFonts w:ascii="Athiti" w:eastAsia="Athiti" w:hAnsi="Athiti" w:cs="Athiti"/>
          <w:b/>
          <w:lang w:val="cs-CZ"/>
        </w:rPr>
        <w:t>7.2</w:t>
      </w:r>
      <w:r w:rsidRPr="00B85B9C">
        <w:rPr>
          <w:rFonts w:ascii="Athiti" w:eastAsia="Athiti" w:hAnsi="Athiti" w:cs="Athiti"/>
          <w:lang w:val="cs-CZ"/>
        </w:rPr>
        <w:t xml:space="preserve"> Tato politika bude každoročně přezkoumávána a aktualizována představenstvem a jakákoli změna bude schvalována usnesením představenstva.</w:t>
      </w:r>
    </w:p>
    <w:p w:rsidR="0061130E" w:rsidRPr="00B85B9C" w:rsidRDefault="0061130E" w:rsidP="0061130E">
      <w:pPr>
        <w:pStyle w:val="normal"/>
        <w:spacing w:after="0" w:line="240" w:lineRule="auto"/>
        <w:jc w:val="left"/>
        <w:rPr>
          <w:rFonts w:ascii="Athiti" w:eastAsia="Athiti" w:hAnsi="Athiti" w:cs="Athiti"/>
          <w:lang w:val="cs-CZ"/>
        </w:rPr>
      </w:pPr>
      <w:r w:rsidRPr="00B85B9C">
        <w:rPr>
          <w:lang w:val="cs-CZ"/>
        </w:rPr>
        <w:br w:type="page"/>
      </w:r>
    </w:p>
    <w:p w:rsidR="0061130E" w:rsidRPr="00B85B9C" w:rsidRDefault="0061130E" w:rsidP="0061130E">
      <w:pPr>
        <w:pStyle w:val="Nadpis1"/>
        <w:spacing w:after="0" w:line="240" w:lineRule="auto"/>
        <w:jc w:val="left"/>
        <w:rPr>
          <w:rFonts w:ascii="Athiti" w:eastAsia="Athiti" w:hAnsi="Athiti" w:cs="Athiti"/>
          <w:sz w:val="24"/>
          <w:szCs w:val="24"/>
          <w:lang w:val="cs-CZ"/>
        </w:rPr>
      </w:pPr>
      <w:bookmarkStart w:id="29" w:name="_heading=h.h6c4hsky9kpu" w:colFirst="0" w:colLast="0"/>
      <w:bookmarkEnd w:id="29"/>
      <w:r w:rsidRPr="00B85B9C">
        <w:rPr>
          <w:rFonts w:ascii="Athiti" w:eastAsia="Athiti" w:hAnsi="Athiti" w:cs="Athiti"/>
          <w:sz w:val="24"/>
          <w:szCs w:val="24"/>
          <w:lang w:val="cs-CZ"/>
        </w:rPr>
        <w:lastRenderedPageBreak/>
        <w:t>Příloha 1 – Záznam o revizích</w:t>
      </w:r>
    </w:p>
    <w:p w:rsidR="0061130E" w:rsidRPr="00B85B9C" w:rsidRDefault="0061130E" w:rsidP="0061130E">
      <w:pPr>
        <w:pStyle w:val="normal"/>
        <w:spacing w:after="0" w:line="240" w:lineRule="auto"/>
        <w:jc w:val="left"/>
        <w:rPr>
          <w:rFonts w:ascii="Athiti" w:eastAsia="Athiti" w:hAnsi="Athiti" w:cs="Athiti"/>
          <w:lang w:val="cs-CZ"/>
        </w:rPr>
      </w:pPr>
      <w:r w:rsidRPr="00B85B9C">
        <w:rPr>
          <w:rFonts w:ascii="Athiti" w:eastAsia="Athiti" w:hAnsi="Athiti" w:cs="Athiti"/>
          <w:lang w:val="cs-CZ"/>
        </w:rPr>
        <w:t>Záznam o historii revizí</w:t>
      </w: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71"/>
        <w:gridCol w:w="1208"/>
        <w:gridCol w:w="1279"/>
        <w:gridCol w:w="1198"/>
        <w:gridCol w:w="1253"/>
        <w:gridCol w:w="1306"/>
        <w:gridCol w:w="1595"/>
      </w:tblGrid>
      <w:tr w:rsidR="0061130E" w:rsidRPr="00B85B9C" w:rsidTr="00B85B9C">
        <w:trPr>
          <w:cantSplit/>
          <w:tblHeader/>
        </w:trPr>
        <w:tc>
          <w:tcPr>
            <w:tcW w:w="1171" w:type="dxa"/>
            <w:shd w:val="clear" w:color="auto" w:fill="1F3864"/>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Verze</w:t>
            </w:r>
          </w:p>
        </w:tc>
        <w:tc>
          <w:tcPr>
            <w:tcW w:w="1208" w:type="dxa"/>
            <w:shd w:val="clear" w:color="auto" w:fill="1F3864"/>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Oddíl</w:t>
            </w:r>
          </w:p>
        </w:tc>
        <w:tc>
          <w:tcPr>
            <w:tcW w:w="1279" w:type="dxa"/>
            <w:shd w:val="clear" w:color="auto" w:fill="1F3864"/>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Popis změn</w:t>
            </w:r>
          </w:p>
        </w:tc>
        <w:tc>
          <w:tcPr>
            <w:tcW w:w="1198" w:type="dxa"/>
            <w:shd w:val="clear" w:color="auto" w:fill="1F3864"/>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Datum úpravy</w:t>
            </w:r>
          </w:p>
        </w:tc>
        <w:tc>
          <w:tcPr>
            <w:tcW w:w="1253" w:type="dxa"/>
            <w:shd w:val="clear" w:color="auto" w:fill="1F3864"/>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Datum schválení</w:t>
            </w:r>
          </w:p>
        </w:tc>
        <w:tc>
          <w:tcPr>
            <w:tcW w:w="1306" w:type="dxa"/>
            <w:shd w:val="clear" w:color="auto" w:fill="1F3864"/>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Připravující</w:t>
            </w:r>
          </w:p>
          <w:p w:rsidR="0061130E" w:rsidRPr="00B85B9C" w:rsidRDefault="0061130E" w:rsidP="00B85B9C">
            <w:pPr>
              <w:pStyle w:val="normal"/>
              <w:spacing w:after="0" w:line="240" w:lineRule="auto"/>
              <w:jc w:val="left"/>
              <w:rPr>
                <w:rFonts w:ascii="Athiti" w:eastAsia="Athiti" w:hAnsi="Athiti" w:cs="Athiti"/>
                <w:b/>
                <w:lang w:val="cs-CZ"/>
              </w:rPr>
            </w:pPr>
          </w:p>
        </w:tc>
        <w:tc>
          <w:tcPr>
            <w:tcW w:w="1595" w:type="dxa"/>
            <w:shd w:val="clear" w:color="auto" w:fill="1F3864"/>
          </w:tcPr>
          <w:p w:rsidR="0061130E" w:rsidRPr="00B85B9C" w:rsidRDefault="0061130E" w:rsidP="00B85B9C">
            <w:pPr>
              <w:pStyle w:val="normal"/>
              <w:spacing w:after="0" w:line="240" w:lineRule="auto"/>
              <w:jc w:val="left"/>
              <w:rPr>
                <w:rFonts w:ascii="Athiti" w:eastAsia="Athiti" w:hAnsi="Athiti" w:cs="Athiti"/>
                <w:b/>
                <w:lang w:val="cs-CZ"/>
              </w:rPr>
            </w:pPr>
            <w:r w:rsidRPr="00B85B9C">
              <w:rPr>
                <w:rFonts w:ascii="Athiti" w:eastAsia="Athiti" w:hAnsi="Athiti" w:cs="Athiti"/>
                <w:b/>
                <w:lang w:val="cs-CZ"/>
              </w:rPr>
              <w:t>Recenzent</w:t>
            </w:r>
          </w:p>
          <w:p w:rsidR="0061130E" w:rsidRPr="00B85B9C" w:rsidRDefault="0061130E" w:rsidP="00B85B9C">
            <w:pPr>
              <w:pStyle w:val="normal"/>
              <w:spacing w:after="0" w:line="240" w:lineRule="auto"/>
              <w:jc w:val="left"/>
              <w:rPr>
                <w:rFonts w:ascii="Athiti" w:eastAsia="Athiti" w:hAnsi="Athiti" w:cs="Athiti"/>
                <w:b/>
                <w:lang w:val="cs-CZ"/>
              </w:rPr>
            </w:pPr>
          </w:p>
        </w:tc>
      </w:tr>
      <w:tr w:rsidR="0061130E" w:rsidRPr="00B85B9C" w:rsidTr="00B85B9C">
        <w:trPr>
          <w:cantSplit/>
          <w:tblHeader/>
        </w:trPr>
        <w:tc>
          <w:tcPr>
            <w:tcW w:w="1171"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1</w:t>
            </w:r>
          </w:p>
        </w:tc>
        <w:tc>
          <w:tcPr>
            <w:tcW w:w="1208"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Obecné</w:t>
            </w:r>
          </w:p>
        </w:tc>
        <w:tc>
          <w:tcPr>
            <w:tcW w:w="127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Finalizace dokumentu</w:t>
            </w:r>
          </w:p>
        </w:tc>
        <w:tc>
          <w:tcPr>
            <w:tcW w:w="1198" w:type="dxa"/>
          </w:tcPr>
          <w:p w:rsidR="0061130E" w:rsidRPr="00B85B9C" w:rsidRDefault="0061130E" w:rsidP="00B85B9C">
            <w:pPr>
              <w:pStyle w:val="normal"/>
              <w:spacing w:after="0" w:line="240" w:lineRule="auto"/>
              <w:jc w:val="left"/>
              <w:rPr>
                <w:rFonts w:ascii="Athiti" w:eastAsia="Athiti" w:hAnsi="Athiti" w:cs="Athiti"/>
                <w:lang w:val="cs-CZ"/>
              </w:rPr>
            </w:pPr>
          </w:p>
        </w:tc>
        <w:tc>
          <w:tcPr>
            <w:tcW w:w="1253"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Srpen 2020</w:t>
            </w:r>
          </w:p>
          <w:p w:rsidR="0061130E" w:rsidRPr="00B85B9C" w:rsidRDefault="0061130E" w:rsidP="00B85B9C">
            <w:pPr>
              <w:pStyle w:val="normal"/>
              <w:spacing w:after="0" w:line="240" w:lineRule="auto"/>
              <w:jc w:val="left"/>
              <w:rPr>
                <w:rFonts w:ascii="Athiti" w:eastAsia="Athiti" w:hAnsi="Athiti" w:cs="Athiti"/>
                <w:lang w:val="cs-CZ"/>
              </w:rPr>
            </w:pPr>
          </w:p>
        </w:tc>
        <w:tc>
          <w:tcPr>
            <w:tcW w:w="1306" w:type="dxa"/>
          </w:tcPr>
          <w:p w:rsidR="0061130E" w:rsidRPr="00B85B9C" w:rsidRDefault="0061130E" w:rsidP="00B85B9C">
            <w:pPr>
              <w:pStyle w:val="normal"/>
              <w:shd w:val="clear" w:color="auto" w:fill="FFFFFF"/>
              <w:spacing w:after="0" w:line="240" w:lineRule="auto"/>
              <w:jc w:val="left"/>
              <w:rPr>
                <w:rFonts w:ascii="Athiti" w:eastAsia="Athiti" w:hAnsi="Athiti" w:cs="Athiti"/>
                <w:lang w:val="cs-CZ"/>
              </w:rPr>
            </w:pPr>
            <w:r w:rsidRPr="00B85B9C">
              <w:rPr>
                <w:rFonts w:ascii="Athiti" w:eastAsia="Athiti" w:hAnsi="Athiti" w:cs="Athiti"/>
                <w:lang w:val="cs-CZ"/>
              </w:rPr>
              <w:t xml:space="preserve">Raymond Xu </w:t>
            </w:r>
          </w:p>
        </w:tc>
        <w:tc>
          <w:tcPr>
            <w:tcW w:w="159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Představenstvo</w:t>
            </w:r>
          </w:p>
        </w:tc>
      </w:tr>
      <w:tr w:rsidR="0061130E" w:rsidRPr="00B85B9C" w:rsidTr="00B85B9C">
        <w:trPr>
          <w:cantSplit/>
          <w:tblHeader/>
        </w:trPr>
        <w:tc>
          <w:tcPr>
            <w:tcW w:w="1171"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2</w:t>
            </w:r>
          </w:p>
        </w:tc>
        <w:tc>
          <w:tcPr>
            <w:tcW w:w="1208"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Obecné</w:t>
            </w:r>
          </w:p>
        </w:tc>
        <w:tc>
          <w:tcPr>
            <w:tcW w:w="127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Drobná oprava k reflektování začlenění společnosti</w:t>
            </w:r>
          </w:p>
        </w:tc>
        <w:tc>
          <w:tcPr>
            <w:tcW w:w="1198"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Září 2021</w:t>
            </w:r>
          </w:p>
        </w:tc>
        <w:tc>
          <w:tcPr>
            <w:tcW w:w="1253" w:type="dxa"/>
          </w:tcPr>
          <w:p w:rsidR="0061130E" w:rsidRPr="00B85B9C" w:rsidRDefault="0061130E" w:rsidP="00B85B9C">
            <w:pPr>
              <w:pStyle w:val="normal"/>
              <w:spacing w:after="0" w:line="240" w:lineRule="auto"/>
              <w:jc w:val="left"/>
              <w:rPr>
                <w:rFonts w:ascii="Athiti" w:eastAsia="Athiti" w:hAnsi="Athiti" w:cs="Athiti"/>
                <w:lang w:val="cs-CZ"/>
              </w:rPr>
            </w:pPr>
          </w:p>
        </w:tc>
        <w:tc>
          <w:tcPr>
            <w:tcW w:w="1306" w:type="dxa"/>
          </w:tcPr>
          <w:p w:rsidR="0061130E" w:rsidRPr="00B85B9C" w:rsidRDefault="0061130E" w:rsidP="00B85B9C">
            <w:pPr>
              <w:pStyle w:val="normal"/>
              <w:shd w:val="clear" w:color="auto" w:fill="FFFFFF"/>
              <w:spacing w:after="0" w:line="240" w:lineRule="auto"/>
              <w:jc w:val="left"/>
              <w:rPr>
                <w:rFonts w:ascii="Athiti" w:eastAsia="Athiti" w:hAnsi="Athiti" w:cs="Athiti"/>
                <w:lang w:val="cs-CZ"/>
              </w:rPr>
            </w:pPr>
            <w:r w:rsidRPr="00B85B9C">
              <w:rPr>
                <w:rFonts w:ascii="Athiti" w:eastAsia="Athiti" w:hAnsi="Athiti" w:cs="Athiti"/>
                <w:lang w:val="cs-CZ"/>
              </w:rPr>
              <w:t xml:space="preserve">Kari Pisani </w:t>
            </w:r>
          </w:p>
        </w:tc>
        <w:tc>
          <w:tcPr>
            <w:tcW w:w="159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Představenstvo</w:t>
            </w:r>
          </w:p>
        </w:tc>
      </w:tr>
      <w:tr w:rsidR="0061130E" w:rsidRPr="00B85B9C" w:rsidTr="00B85B9C">
        <w:trPr>
          <w:cantSplit/>
          <w:tblHeader/>
        </w:trPr>
        <w:tc>
          <w:tcPr>
            <w:tcW w:w="1171"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3</w:t>
            </w:r>
          </w:p>
        </w:tc>
        <w:tc>
          <w:tcPr>
            <w:tcW w:w="1208"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Obecné</w:t>
            </w:r>
          </w:p>
        </w:tc>
        <w:tc>
          <w:tcPr>
            <w:tcW w:w="1279"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Drobná oprava</w:t>
            </w:r>
          </w:p>
        </w:tc>
        <w:tc>
          <w:tcPr>
            <w:tcW w:w="1198"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Srpen 2023</w:t>
            </w:r>
          </w:p>
        </w:tc>
        <w:tc>
          <w:tcPr>
            <w:tcW w:w="1253" w:type="dxa"/>
          </w:tcPr>
          <w:p w:rsidR="0061130E" w:rsidRPr="00B85B9C" w:rsidRDefault="0061130E" w:rsidP="00B85B9C">
            <w:pPr>
              <w:pStyle w:val="normal"/>
              <w:spacing w:after="0" w:line="240" w:lineRule="auto"/>
              <w:jc w:val="left"/>
              <w:rPr>
                <w:rFonts w:ascii="Athiti" w:eastAsia="Athiti" w:hAnsi="Athiti" w:cs="Athiti"/>
                <w:lang w:val="cs-CZ"/>
              </w:rPr>
            </w:pPr>
          </w:p>
        </w:tc>
        <w:tc>
          <w:tcPr>
            <w:tcW w:w="1306" w:type="dxa"/>
          </w:tcPr>
          <w:p w:rsidR="0061130E" w:rsidRPr="00B85B9C" w:rsidRDefault="0061130E" w:rsidP="00B85B9C">
            <w:pPr>
              <w:pStyle w:val="normal"/>
              <w:shd w:val="clear" w:color="auto" w:fill="FFFFFF"/>
              <w:spacing w:after="0" w:line="240" w:lineRule="auto"/>
              <w:jc w:val="left"/>
              <w:rPr>
                <w:rFonts w:ascii="Athiti" w:eastAsia="Athiti" w:hAnsi="Athiti" w:cs="Athiti"/>
                <w:lang w:val="cs-CZ"/>
              </w:rPr>
            </w:pPr>
            <w:r w:rsidRPr="00B85B9C">
              <w:rPr>
                <w:rFonts w:ascii="Athiti" w:eastAsia="Athiti" w:hAnsi="Athiti" w:cs="Athiti"/>
                <w:lang w:val="cs-CZ"/>
              </w:rPr>
              <w:t xml:space="preserve">Raymond Xu </w:t>
            </w:r>
          </w:p>
        </w:tc>
        <w:tc>
          <w:tcPr>
            <w:tcW w:w="1595" w:type="dxa"/>
          </w:tcPr>
          <w:p w:rsidR="0061130E" w:rsidRPr="00B85B9C" w:rsidRDefault="0061130E" w:rsidP="00B85B9C">
            <w:pPr>
              <w:pStyle w:val="normal"/>
              <w:spacing w:after="0" w:line="240" w:lineRule="auto"/>
              <w:jc w:val="left"/>
              <w:rPr>
                <w:rFonts w:ascii="Athiti" w:eastAsia="Athiti" w:hAnsi="Athiti" w:cs="Athiti"/>
                <w:lang w:val="cs-CZ"/>
              </w:rPr>
            </w:pPr>
            <w:r w:rsidRPr="00B85B9C">
              <w:rPr>
                <w:rFonts w:ascii="Athiti" w:eastAsia="Athiti" w:hAnsi="Athiti" w:cs="Athiti"/>
                <w:lang w:val="cs-CZ"/>
              </w:rPr>
              <w:t>Představenstvo</w:t>
            </w:r>
          </w:p>
        </w:tc>
      </w:tr>
    </w:tbl>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r w:rsidRPr="00B85B9C">
        <w:rPr>
          <w:lang w:val="cs-CZ"/>
        </w:rPr>
        <w:br w:type="page"/>
      </w:r>
    </w:p>
    <w:p w:rsidR="0061130E" w:rsidRPr="00B85B9C" w:rsidRDefault="0061130E" w:rsidP="0061130E">
      <w:pPr>
        <w:pStyle w:val="Nadpis1"/>
        <w:spacing w:after="0" w:line="240" w:lineRule="auto"/>
        <w:jc w:val="left"/>
        <w:rPr>
          <w:rFonts w:ascii="Athiti" w:eastAsia="Athiti" w:hAnsi="Athiti" w:cs="Athiti"/>
          <w:sz w:val="24"/>
          <w:szCs w:val="24"/>
          <w:lang w:val="cs-CZ"/>
        </w:rPr>
      </w:pPr>
      <w:bookmarkStart w:id="30" w:name="_heading=h.9opbclfp26jp" w:colFirst="0" w:colLast="0"/>
      <w:bookmarkEnd w:id="30"/>
      <w:r w:rsidRPr="00B85B9C">
        <w:rPr>
          <w:rFonts w:ascii="Athiti" w:eastAsia="Athiti" w:hAnsi="Athiti" w:cs="Athiti"/>
          <w:sz w:val="24"/>
          <w:szCs w:val="24"/>
          <w:lang w:val="cs-CZ"/>
        </w:rPr>
        <w:lastRenderedPageBreak/>
        <w:t>Příloha 2 – Prohlášení o kybernetické bezpečnosti</w:t>
      </w: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center"/>
        <w:rPr>
          <w:rFonts w:ascii="Athiti" w:eastAsia="Athiti" w:hAnsi="Athiti" w:cs="Athiti"/>
          <w:b/>
          <w:lang w:val="cs-CZ"/>
        </w:rPr>
      </w:pPr>
      <w:r w:rsidRPr="00B85B9C">
        <w:rPr>
          <w:rFonts w:ascii="Athiti" w:eastAsia="Athiti" w:hAnsi="Athiti" w:cs="Athiti"/>
          <w:lang w:val="cs-CZ"/>
        </w:rPr>
        <w:br/>
      </w:r>
      <w:r w:rsidRPr="00B85B9C">
        <w:rPr>
          <w:rFonts w:ascii="Athiti" w:eastAsia="Athiti" w:hAnsi="Athiti" w:cs="Athiti"/>
          <w:b/>
          <w:lang w:val="cs-CZ"/>
        </w:rPr>
        <w:t>Prohlášení o ICT</w:t>
      </w:r>
    </w:p>
    <w:p w:rsidR="0061130E" w:rsidRPr="00B85B9C" w:rsidRDefault="0061130E" w:rsidP="0061130E">
      <w:pPr>
        <w:pStyle w:val="normal"/>
        <w:spacing w:after="0" w:line="240" w:lineRule="auto"/>
        <w:jc w:val="center"/>
        <w:rPr>
          <w:rFonts w:ascii="Athiti" w:eastAsia="Athiti" w:hAnsi="Athiti" w:cs="Athiti"/>
          <w:lang w:val="cs-CZ"/>
        </w:rPr>
      </w:pPr>
    </w:p>
    <w:p w:rsidR="0061130E" w:rsidRPr="00B85B9C" w:rsidRDefault="0061130E" w:rsidP="0061130E">
      <w:pPr>
        <w:pStyle w:val="normal"/>
        <w:spacing w:after="0" w:line="240" w:lineRule="auto"/>
        <w:jc w:val="center"/>
        <w:rPr>
          <w:rFonts w:ascii="Athiti" w:eastAsia="Athiti" w:hAnsi="Athiti" w:cs="Athiti"/>
          <w:lang w:val="cs-CZ"/>
        </w:rPr>
      </w:pPr>
    </w:p>
    <w:p w:rsidR="0061130E" w:rsidRPr="00B85B9C" w:rsidRDefault="0061130E" w:rsidP="0061130E">
      <w:pPr>
        <w:pStyle w:val="normal"/>
        <w:spacing w:after="0" w:line="240" w:lineRule="auto"/>
        <w:jc w:val="center"/>
        <w:rPr>
          <w:rFonts w:ascii="Athiti" w:eastAsia="Athiti" w:hAnsi="Athiti" w:cs="Athiti"/>
          <w:lang w:val="cs-CZ"/>
        </w:rPr>
      </w:pPr>
    </w:p>
    <w:p w:rsidR="0061130E" w:rsidRPr="00B85B9C" w:rsidRDefault="0061130E" w:rsidP="0061130E">
      <w:pPr>
        <w:pStyle w:val="normal"/>
        <w:spacing w:after="0" w:line="240" w:lineRule="auto"/>
        <w:jc w:val="center"/>
        <w:rPr>
          <w:rFonts w:ascii="Athiti" w:eastAsia="Athiti" w:hAnsi="Athiti" w:cs="Athiti"/>
          <w:lang w:val="cs-CZ"/>
        </w:rPr>
      </w:pPr>
    </w:p>
    <w:p w:rsidR="0061130E" w:rsidRPr="00B85B9C" w:rsidRDefault="0061130E" w:rsidP="0061130E">
      <w:pPr>
        <w:pStyle w:val="normal"/>
        <w:spacing w:after="0" w:line="240" w:lineRule="auto"/>
        <w:jc w:val="center"/>
        <w:rPr>
          <w:rFonts w:ascii="Athiti" w:eastAsia="Athiti" w:hAnsi="Athiti" w:cs="Athiti"/>
          <w:lang w:val="cs-CZ"/>
        </w:rPr>
      </w:pPr>
    </w:p>
    <w:p w:rsidR="0061130E" w:rsidRPr="00B85B9C" w:rsidRDefault="0061130E" w:rsidP="0061130E">
      <w:pPr>
        <w:pStyle w:val="normal"/>
        <w:spacing w:after="0" w:line="240" w:lineRule="auto"/>
        <w:jc w:val="center"/>
        <w:rPr>
          <w:rFonts w:ascii="Athiti" w:eastAsia="Athiti" w:hAnsi="Athiti" w:cs="Athiti"/>
          <w:lang w:val="cs-CZ"/>
        </w:rPr>
      </w:pPr>
    </w:p>
    <w:p w:rsidR="0061130E" w:rsidRPr="00B85B9C" w:rsidRDefault="0061130E" w:rsidP="0061130E">
      <w:pPr>
        <w:pStyle w:val="normal"/>
        <w:spacing w:after="0" w:line="240" w:lineRule="auto"/>
        <w:jc w:val="center"/>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r w:rsidRPr="00B85B9C">
        <w:rPr>
          <w:rFonts w:ascii="Athiti" w:eastAsia="Athiti" w:hAnsi="Athiti" w:cs="Athiti"/>
          <w:lang w:val="cs-CZ"/>
        </w:rPr>
        <w:t>Obdržel(a) jsem kopii politiky ICT, přečetl(a) jsem si ji a porozuměl(a) jí. Zavazuji se dodržovat tuto politiku a požadavky v ní uvedené, stejně jako všechny nové požadavky uvedené v následných změnách nebo náhradních pravidlech, která mi budou vydána nebo oznámena.</w:t>
      </w: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r w:rsidRPr="00B85B9C">
        <w:rPr>
          <w:rFonts w:ascii="Athiti" w:eastAsia="Athiti" w:hAnsi="Athiti" w:cs="Athiti"/>
          <w:lang w:val="cs-CZ"/>
        </w:rPr>
        <w:t>Podepsáno</w:t>
      </w:r>
      <w:r w:rsidRPr="00B85B9C">
        <w:rPr>
          <w:rFonts w:ascii="Athiti" w:eastAsia="Athiti" w:hAnsi="Athiti" w:cs="Athiti"/>
          <w:b/>
          <w:lang w:val="cs-CZ"/>
        </w:rPr>
        <w:t xml:space="preserve">: </w:t>
      </w:r>
      <w:r w:rsidRPr="00B85B9C">
        <w:rPr>
          <w:rFonts w:ascii="Athiti" w:eastAsia="Athiti" w:hAnsi="Athiti" w:cs="Athiti"/>
          <w:lang w:val="cs-CZ"/>
        </w:rPr>
        <w:t xml:space="preserve">..................................................................... </w:t>
      </w: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r w:rsidRPr="00B85B9C">
        <w:rPr>
          <w:rFonts w:ascii="Athiti" w:eastAsia="Athiti" w:hAnsi="Athiti" w:cs="Athiti"/>
          <w:lang w:val="cs-CZ"/>
        </w:rPr>
        <w:t>Jméno</w:t>
      </w:r>
      <w:r w:rsidRPr="00B85B9C">
        <w:rPr>
          <w:rFonts w:ascii="Athiti" w:eastAsia="Athiti" w:hAnsi="Athiti" w:cs="Athiti"/>
          <w:b/>
          <w:lang w:val="cs-CZ"/>
        </w:rPr>
        <w:t xml:space="preserve">: </w:t>
      </w:r>
      <w:r w:rsidRPr="00B85B9C">
        <w:rPr>
          <w:rFonts w:ascii="Athiti" w:eastAsia="Athiti" w:hAnsi="Athiti" w:cs="Athiti"/>
          <w:lang w:val="cs-CZ"/>
        </w:rPr>
        <w:t xml:space="preserve">...................................................................... </w:t>
      </w: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r w:rsidRPr="00B85B9C">
        <w:rPr>
          <w:rFonts w:ascii="Athiti" w:eastAsia="Athiti" w:hAnsi="Athiti" w:cs="Athiti"/>
          <w:lang w:val="cs-CZ"/>
        </w:rPr>
        <w:t>Datum</w:t>
      </w:r>
      <w:r w:rsidRPr="00B85B9C">
        <w:rPr>
          <w:rFonts w:ascii="Athiti" w:eastAsia="Athiti" w:hAnsi="Athiti" w:cs="Athiti"/>
          <w:b/>
          <w:lang w:val="cs-CZ"/>
        </w:rPr>
        <w:t xml:space="preserve">: </w:t>
      </w:r>
      <w:r w:rsidRPr="00B85B9C">
        <w:rPr>
          <w:rFonts w:ascii="Athiti" w:eastAsia="Athiti" w:hAnsi="Athiti" w:cs="Athiti"/>
          <w:lang w:val="cs-CZ"/>
        </w:rPr>
        <w:t xml:space="preserve">................... </w:t>
      </w: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lang w:val="cs-CZ"/>
        </w:rPr>
      </w:pPr>
    </w:p>
    <w:p w:rsidR="0061130E" w:rsidRPr="00B85B9C" w:rsidRDefault="0061130E" w:rsidP="0061130E">
      <w:pPr>
        <w:pStyle w:val="normal"/>
        <w:spacing w:after="0" w:line="240" w:lineRule="auto"/>
        <w:jc w:val="left"/>
        <w:rPr>
          <w:rFonts w:ascii="Athiti" w:eastAsia="Athiti" w:hAnsi="Athiti" w:cs="Athiti"/>
          <w:color w:val="444444"/>
          <w:lang w:val="cs-CZ"/>
        </w:rPr>
      </w:pPr>
      <w:r w:rsidRPr="00B85B9C">
        <w:rPr>
          <w:rFonts w:ascii="Athiti" w:eastAsia="Athiti" w:hAnsi="Athiti" w:cs="Athiti"/>
          <w:b/>
          <w:lang w:val="cs-CZ"/>
        </w:rPr>
        <w:t>Poznámka:</w:t>
      </w:r>
      <w:r w:rsidRPr="00B85B9C">
        <w:rPr>
          <w:rFonts w:ascii="Athiti" w:eastAsia="Athiti" w:hAnsi="Athiti" w:cs="Athiti"/>
          <w:lang w:val="cs-CZ"/>
        </w:rPr>
        <w:t> Toto prohlášení se vztahuje na všechny ředitele, dočasné pracovníky a zaměstnance společnosti. Mělo by být podepsané a vrácené CISO do jednoho týdne od jejich nástupu do společnosti.</w:t>
      </w:r>
    </w:p>
    <w:p w:rsidR="00B06DB5" w:rsidRPr="00B85B9C" w:rsidRDefault="00B06DB5">
      <w:pPr>
        <w:rPr>
          <w:lang w:val="cs-CZ"/>
        </w:rPr>
      </w:pPr>
    </w:p>
    <w:sectPr w:rsidR="00B06DB5" w:rsidRPr="00B85B9C" w:rsidSect="00B85B9C">
      <w:headerReference w:type="default" r:id="rId7"/>
      <w:footerReference w:type="default" r:id="rId8"/>
      <w:headerReference w:type="first" r:id="rId9"/>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BE9" w:rsidRDefault="00AA6BE9" w:rsidP="00162763">
      <w:pPr>
        <w:spacing w:after="0" w:line="240" w:lineRule="auto"/>
      </w:pPr>
      <w:r>
        <w:separator/>
      </w:r>
    </w:p>
  </w:endnote>
  <w:endnote w:type="continuationSeparator" w:id="1">
    <w:p w:rsidR="00AA6BE9" w:rsidRDefault="00AA6BE9" w:rsidP="00162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B9C" w:rsidRDefault="00B85B9C">
    <w:pPr>
      <w:pStyle w:val="normal"/>
      <w:tabs>
        <w:tab w:val="center" w:pos="4677"/>
        <w:tab w:val="right" w:pos="9355"/>
      </w:tabs>
      <w:spacing w:after="0" w:line="240" w:lineRule="auto"/>
      <w:jc w:val="center"/>
    </w:pPr>
    <w:r>
      <w:rPr>
        <w:noProof/>
      </w:rPr>
      <w:drawing>
        <wp:inline distT="0" distB="0" distL="0" distR="0">
          <wp:extent cx="5514975" cy="92710"/>
          <wp:effectExtent l="0" t="0" r="0" b="0"/>
          <wp:docPr id="13"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14975" cy="92710"/>
                  </a:xfrm>
                  <a:prstGeom prst="rect">
                    <a:avLst/>
                  </a:prstGeom>
                  <a:ln/>
                </pic:spPr>
              </pic:pic>
            </a:graphicData>
          </a:graphic>
        </wp:inline>
      </w:drawing>
    </w:r>
  </w:p>
  <w:p w:rsidR="00B85B9C" w:rsidRDefault="00BE5461">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B85B9C">
      <w:rPr>
        <w:rFonts w:ascii="Athiti" w:eastAsia="Athiti" w:hAnsi="Athiti" w:cs="Athiti"/>
      </w:rPr>
      <w:instrText>PAGE</w:instrText>
    </w:r>
    <w:r>
      <w:rPr>
        <w:rFonts w:ascii="Athiti" w:eastAsia="Athiti" w:hAnsi="Athiti" w:cs="Athiti"/>
      </w:rPr>
      <w:fldChar w:fldCharType="separate"/>
    </w:r>
    <w:r w:rsidR="00F5556A">
      <w:rPr>
        <w:rFonts w:ascii="Athiti" w:eastAsia="Athiti" w:hAnsi="Athiti" w:cs="Athiti"/>
        <w:noProof/>
      </w:rPr>
      <w:t>37</w:t>
    </w:r>
    <w:r>
      <w:rPr>
        <w:rFonts w:ascii="Athiti" w:eastAsia="Athiti" w:hAnsi="Athiti" w:cs="Athiti"/>
      </w:rPr>
      <w:fldChar w:fldCharType="end"/>
    </w:r>
  </w:p>
  <w:p w:rsidR="00B85B9C" w:rsidRDefault="00B85B9C">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BE9" w:rsidRDefault="00AA6BE9" w:rsidP="00162763">
      <w:pPr>
        <w:spacing w:after="0" w:line="240" w:lineRule="auto"/>
      </w:pPr>
      <w:r>
        <w:separator/>
      </w:r>
    </w:p>
  </w:footnote>
  <w:footnote w:type="continuationSeparator" w:id="1">
    <w:p w:rsidR="00AA6BE9" w:rsidRDefault="00AA6BE9" w:rsidP="001627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B9C" w:rsidRDefault="00B85B9C">
    <w:pPr>
      <w:pStyle w:val="normal"/>
    </w:pPr>
    <w:r>
      <w:rPr>
        <w:noProof/>
      </w:rPr>
      <w:drawing>
        <wp:anchor distT="0" distB="0" distL="114300" distR="114300" simplePos="0" relativeHeight="251659264" behindDoc="0" locked="0" layoutInCell="1" allowOverlap="1">
          <wp:simplePos x="0" y="0"/>
          <wp:positionH relativeFrom="page">
            <wp:posOffset>-19043</wp:posOffset>
          </wp:positionH>
          <wp:positionV relativeFrom="page">
            <wp:posOffset>-19043</wp:posOffset>
          </wp:positionV>
          <wp:extent cx="128100" cy="10766100"/>
          <wp:effectExtent l="0" t="0" r="0" b="0"/>
          <wp:wrapSquare wrapText="bothSides" distT="0" distB="0" distL="114300" distR="11430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B9C" w:rsidRDefault="00B85B9C">
    <w:pPr>
      <w:pStyle w:val="normal"/>
    </w:pPr>
    <w:r>
      <w:rPr>
        <w:noProof/>
      </w:rPr>
      <w:drawing>
        <wp:anchor distT="0" distB="0" distL="114300" distR="114300" simplePos="0" relativeHeight="251660288" behindDoc="0" locked="0" layoutInCell="1" allowOverlap="1">
          <wp:simplePos x="0" y="0"/>
          <wp:positionH relativeFrom="page">
            <wp:posOffset>-19043</wp:posOffset>
          </wp:positionH>
          <wp:positionV relativeFrom="page">
            <wp:posOffset>-19043</wp:posOffset>
          </wp:positionV>
          <wp:extent cx="128100" cy="10766100"/>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100" cy="107661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2301E"/>
    <w:multiLevelType w:val="multilevel"/>
    <w:tmpl w:val="72188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EDA5303"/>
    <w:multiLevelType w:val="multilevel"/>
    <w:tmpl w:val="B9601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09C47D5"/>
    <w:multiLevelType w:val="multilevel"/>
    <w:tmpl w:val="10E21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513F2F76"/>
    <w:multiLevelType w:val="multilevel"/>
    <w:tmpl w:val="FAC60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130E"/>
    <w:rsid w:val="00162763"/>
    <w:rsid w:val="001F0902"/>
    <w:rsid w:val="00267770"/>
    <w:rsid w:val="002E2433"/>
    <w:rsid w:val="004D66E7"/>
    <w:rsid w:val="005811F2"/>
    <w:rsid w:val="0061130E"/>
    <w:rsid w:val="007729AB"/>
    <w:rsid w:val="009D0A5F"/>
    <w:rsid w:val="00AA6BE9"/>
    <w:rsid w:val="00B01FD2"/>
    <w:rsid w:val="00B06DB5"/>
    <w:rsid w:val="00B85B9C"/>
    <w:rsid w:val="00BE5461"/>
    <w:rsid w:val="00F55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30E"/>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61130E"/>
    <w:pPr>
      <w:keepNext/>
      <w:keepLines/>
      <w:spacing w:before="360" w:after="240"/>
      <w:outlineLvl w:val="0"/>
    </w:pPr>
    <w:rPr>
      <w:rFonts w:ascii="Calibri" w:eastAsia="Calibri" w:hAnsi="Calibri" w:cs="Calibri"/>
      <w:b/>
      <w:sz w:val="36"/>
      <w:szCs w:val="36"/>
    </w:rPr>
  </w:style>
  <w:style w:type="paragraph" w:styleId="Nadpis2">
    <w:name w:val="heading 2"/>
    <w:basedOn w:val="normal"/>
    <w:next w:val="normal"/>
    <w:link w:val="Nadpis2Char"/>
    <w:rsid w:val="0061130E"/>
    <w:pPr>
      <w:keepNext/>
      <w:keepLines/>
      <w:outlineLvl w:val="1"/>
    </w:pPr>
    <w:rPr>
      <w:rFonts w:ascii="Calibri" w:eastAsia="Calibri" w:hAnsi="Calibri" w:cs="Calibri"/>
      <w:sz w:val="30"/>
      <w:szCs w:val="30"/>
    </w:rPr>
  </w:style>
  <w:style w:type="paragraph" w:styleId="Nadpis3">
    <w:name w:val="heading 3"/>
    <w:basedOn w:val="normal"/>
    <w:next w:val="normal"/>
    <w:link w:val="Nadpis3Char"/>
    <w:rsid w:val="0061130E"/>
    <w:pPr>
      <w:keepNext/>
      <w:keepLines/>
      <w:spacing w:before="40" w:after="200"/>
      <w:outlineLvl w:val="2"/>
    </w:pPr>
    <w:rPr>
      <w:rFonts w:ascii="Calibri" w:eastAsia="Calibri" w:hAnsi="Calibri" w:cs="Calibri"/>
    </w:rPr>
  </w:style>
  <w:style w:type="paragraph" w:styleId="Nadpis4">
    <w:name w:val="heading 4"/>
    <w:basedOn w:val="normal"/>
    <w:next w:val="normal"/>
    <w:link w:val="Nadpis4Char"/>
    <w:rsid w:val="0061130E"/>
    <w:pPr>
      <w:keepNext/>
      <w:keepLines/>
      <w:spacing w:before="240" w:after="40"/>
      <w:outlineLvl w:val="3"/>
    </w:pPr>
    <w:rPr>
      <w:b/>
    </w:rPr>
  </w:style>
  <w:style w:type="paragraph" w:styleId="Nadpis5">
    <w:name w:val="heading 5"/>
    <w:basedOn w:val="normal"/>
    <w:next w:val="normal"/>
    <w:link w:val="Nadpis5Char"/>
    <w:rsid w:val="0061130E"/>
    <w:pPr>
      <w:keepNext/>
      <w:keepLines/>
      <w:spacing w:before="220" w:after="40"/>
      <w:outlineLvl w:val="4"/>
    </w:pPr>
    <w:rPr>
      <w:b/>
      <w:sz w:val="22"/>
      <w:szCs w:val="22"/>
    </w:rPr>
  </w:style>
  <w:style w:type="paragraph" w:styleId="Nadpis6">
    <w:name w:val="heading 6"/>
    <w:basedOn w:val="normal"/>
    <w:next w:val="normal"/>
    <w:link w:val="Nadpis6Char"/>
    <w:rsid w:val="0061130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130E"/>
    <w:rPr>
      <w:rFonts w:ascii="Calibri" w:eastAsia="Calibri" w:hAnsi="Calibri" w:cs="Calibri"/>
      <w:b/>
      <w:sz w:val="36"/>
      <w:szCs w:val="36"/>
    </w:rPr>
  </w:style>
  <w:style w:type="character" w:customStyle="1" w:styleId="Nadpis2Char">
    <w:name w:val="Nadpis 2 Char"/>
    <w:basedOn w:val="Standardnpsmoodstavce"/>
    <w:link w:val="Nadpis2"/>
    <w:rsid w:val="0061130E"/>
    <w:rPr>
      <w:rFonts w:ascii="Calibri" w:eastAsia="Calibri" w:hAnsi="Calibri" w:cs="Calibri"/>
      <w:sz w:val="30"/>
      <w:szCs w:val="30"/>
    </w:rPr>
  </w:style>
  <w:style w:type="character" w:customStyle="1" w:styleId="Nadpis3Char">
    <w:name w:val="Nadpis 3 Char"/>
    <w:basedOn w:val="Standardnpsmoodstavce"/>
    <w:link w:val="Nadpis3"/>
    <w:rsid w:val="0061130E"/>
    <w:rPr>
      <w:rFonts w:ascii="Calibri" w:eastAsia="Calibri" w:hAnsi="Calibri" w:cs="Calibri"/>
      <w:sz w:val="24"/>
      <w:szCs w:val="24"/>
    </w:rPr>
  </w:style>
  <w:style w:type="character" w:customStyle="1" w:styleId="Nadpis4Char">
    <w:name w:val="Nadpis 4 Char"/>
    <w:basedOn w:val="Standardnpsmoodstavce"/>
    <w:link w:val="Nadpis4"/>
    <w:rsid w:val="0061130E"/>
    <w:rPr>
      <w:rFonts w:ascii="Times New Roman" w:eastAsia="Times New Roman" w:hAnsi="Times New Roman" w:cs="Times New Roman"/>
      <w:b/>
      <w:sz w:val="24"/>
      <w:szCs w:val="24"/>
    </w:rPr>
  </w:style>
  <w:style w:type="character" w:customStyle="1" w:styleId="Nadpis5Char">
    <w:name w:val="Nadpis 5 Char"/>
    <w:basedOn w:val="Standardnpsmoodstavce"/>
    <w:link w:val="Nadpis5"/>
    <w:rsid w:val="0061130E"/>
    <w:rPr>
      <w:rFonts w:ascii="Times New Roman" w:eastAsia="Times New Roman" w:hAnsi="Times New Roman" w:cs="Times New Roman"/>
      <w:b/>
    </w:rPr>
  </w:style>
  <w:style w:type="character" w:customStyle="1" w:styleId="Nadpis6Char">
    <w:name w:val="Nadpis 6 Char"/>
    <w:basedOn w:val="Standardnpsmoodstavce"/>
    <w:link w:val="Nadpis6"/>
    <w:rsid w:val="0061130E"/>
    <w:rPr>
      <w:rFonts w:ascii="Times New Roman" w:eastAsia="Times New Roman" w:hAnsi="Times New Roman" w:cs="Times New Roman"/>
      <w:b/>
      <w:sz w:val="20"/>
      <w:szCs w:val="20"/>
    </w:rPr>
  </w:style>
  <w:style w:type="paragraph" w:customStyle="1" w:styleId="normal">
    <w:name w:val="normal"/>
    <w:rsid w:val="0061130E"/>
    <w:pPr>
      <w:spacing w:after="160"/>
      <w:jc w:val="both"/>
    </w:pPr>
    <w:rPr>
      <w:rFonts w:ascii="Times New Roman" w:eastAsia="Times New Roman" w:hAnsi="Times New Roman" w:cs="Times New Roman"/>
      <w:sz w:val="24"/>
      <w:szCs w:val="24"/>
    </w:rPr>
  </w:style>
  <w:style w:type="table" w:customStyle="1" w:styleId="TableNormal">
    <w:name w:val="TableNormal"/>
    <w:rsid w:val="0061130E"/>
    <w:pPr>
      <w:spacing w:after="160"/>
      <w:jc w:val="both"/>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Nzev">
    <w:name w:val="Title"/>
    <w:basedOn w:val="normal"/>
    <w:next w:val="normal"/>
    <w:link w:val="NzevChar"/>
    <w:rsid w:val="0061130E"/>
    <w:pPr>
      <w:keepNext/>
      <w:keepLines/>
      <w:spacing w:before="480" w:after="120"/>
    </w:pPr>
    <w:rPr>
      <w:b/>
      <w:sz w:val="72"/>
      <w:szCs w:val="72"/>
    </w:rPr>
  </w:style>
  <w:style w:type="character" w:customStyle="1" w:styleId="NzevChar">
    <w:name w:val="Název Char"/>
    <w:basedOn w:val="Standardnpsmoodstavce"/>
    <w:link w:val="Nzev"/>
    <w:rsid w:val="0061130E"/>
    <w:rPr>
      <w:rFonts w:ascii="Times New Roman" w:eastAsia="Times New Roman" w:hAnsi="Times New Roman" w:cs="Times New Roman"/>
      <w:b/>
      <w:sz w:val="72"/>
      <w:szCs w:val="72"/>
    </w:rPr>
  </w:style>
  <w:style w:type="table" w:customStyle="1" w:styleId="TableNormal0">
    <w:name w:val="Table Normal"/>
    <w:rsid w:val="0061130E"/>
    <w:pPr>
      <w:spacing w:after="160"/>
      <w:jc w:val="both"/>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Podtitul">
    <w:name w:val="Subtitle"/>
    <w:basedOn w:val="normal"/>
    <w:next w:val="normal"/>
    <w:link w:val="PodtitulChar"/>
    <w:rsid w:val="0061130E"/>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Standardnpsmoodstavce"/>
    <w:link w:val="Podtitul"/>
    <w:rsid w:val="0061130E"/>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61130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13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38</Pages>
  <Words>10549</Words>
  <Characters>60132</Characters>
  <Application>Microsoft Office Word</Application>
  <DocSecurity>0</DocSecurity>
  <Lines>501</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2025-07-27T23:45:00Z</dcterms:created>
  <dcterms:modified xsi:type="dcterms:W3CDTF">2025-07-30T02:59:00Z</dcterms:modified>
</cp:coreProperties>
</file>