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53" w:rsidRDefault="00337F53" w:rsidP="00337F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Žádost o povolení k poskytování služeb kryptoaktiv podle nařízení MiCA</w:t>
      </w:r>
    </w:p>
    <w:p w:rsidR="00337F53" w:rsidRDefault="00337F53" w:rsidP="00337F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</w:p>
    <w:p w:rsidR="00337F53" w:rsidRPr="00337F53" w:rsidRDefault="00337F53" w:rsidP="00337F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</w:p>
    <w:p w:rsidR="00337F53" w:rsidRPr="00337F53" w:rsidRDefault="00337F53" w:rsidP="00337F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  <w:t>České národní bance</w:t>
      </w:r>
    </w:p>
    <w:p w:rsidR="00337F53" w:rsidRPr="00337F53" w:rsidRDefault="00337F53" w:rsidP="00337F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Datum: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července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2025 </w:t>
      </w:r>
    </w:p>
    <w:p w:rsidR="00337F53" w:rsidRPr="00337F53" w:rsidRDefault="00F5200A" w:rsidP="0033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00A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337F53" w:rsidRPr="00337F53" w:rsidRDefault="00337F53" w:rsidP="00337F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ODESÍLATEL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Název/jméno žadatele: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ZMAN - KESEF s.r.o.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Adresa sídla: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 Kopečku 108, Hoštice, 250 69 Vodochody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Kontaktní osoba žadatele: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Jméno/Název: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Adriana Shestak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Telefon: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+420 734 421 430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E-mail: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adriana.shestak@zman-kesef.eu</w:t>
      </w:r>
    </w:p>
    <w:p w:rsidR="00337F53" w:rsidRPr="00337F53" w:rsidRDefault="00F5200A" w:rsidP="0033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00A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337F53" w:rsidRPr="00337F53" w:rsidRDefault="00337F53" w:rsidP="00337F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PŘÍJEMCE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Členský stát: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Česká republika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Příslušný orgán: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Česká národní </w:t>
      </w: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banka</w:t>
      </w:r>
      <w:proofErr w:type="gramEnd"/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Adresa: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 Příkopě 864/28, 115 03 Praha 1</w:t>
      </w:r>
    </w:p>
    <w:p w:rsidR="003E4437" w:rsidRDefault="00337F53" w:rsidP="003E4437">
      <w:pPr>
        <w:pStyle w:val="Nadpis4"/>
        <w:shd w:val="clear" w:color="auto" w:fill="FFFFFF"/>
        <w:spacing w:before="0" w:after="105" w:line="314" w:lineRule="atLeast"/>
        <w:rPr>
          <w:rFonts w:ascii="Arial" w:hAnsi="Arial" w:cs="Arial"/>
          <w:b w:val="0"/>
          <w:bCs w:val="0"/>
          <w:color w:val="262626"/>
          <w:sz w:val="21"/>
          <w:szCs w:val="21"/>
        </w:rPr>
      </w:pP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Kontaktní místo příslušného orgánu: </w:t>
      </w:r>
      <w:r w:rsidR="003E4437">
        <w:rPr>
          <w:rFonts w:ascii="Arial" w:hAnsi="Arial" w:cs="Arial"/>
          <w:b w:val="0"/>
          <w:bCs w:val="0"/>
          <w:color w:val="262626"/>
          <w:sz w:val="21"/>
          <w:szCs w:val="21"/>
        </w:rPr>
        <w:t>ČESKÁ NÁRODNÍ BANKA</w:t>
      </w:r>
    </w:p>
    <w:p w:rsidR="003E4437" w:rsidRDefault="00F5200A" w:rsidP="003E443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3E4437">
          <w:rPr>
            <w:rStyle w:val="Hypertextovodkaz"/>
            <w:color w:val="1E5086"/>
            <w:sz w:val="18"/>
            <w:szCs w:val="18"/>
          </w:rPr>
          <w:t>podatelna@cnb.cz</w:t>
        </w:r>
      </w:hyperlink>
    </w:p>
    <w:p w:rsidR="003E4437" w:rsidRDefault="003E4437" w:rsidP="003E4437">
      <w:pPr>
        <w:pStyle w:val="Normlnweb"/>
        <w:spacing w:before="0" w:beforeAutospacing="0" w:after="0" w:afterAutospacing="0" w:line="275" w:lineRule="atLeast"/>
        <w:rPr>
          <w:color w:val="262626"/>
          <w:sz w:val="18"/>
          <w:szCs w:val="18"/>
        </w:rPr>
      </w:pPr>
      <w:r>
        <w:rPr>
          <w:color w:val="262626"/>
          <w:sz w:val="18"/>
          <w:szCs w:val="18"/>
        </w:rPr>
        <w:t>8tgaiej</w:t>
      </w:r>
    </w:p>
    <w:p w:rsidR="00337F53" w:rsidRPr="00337F53" w:rsidRDefault="00F5200A" w:rsidP="003E4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" w:history="1">
        <w:r w:rsidR="003E4437">
          <w:rPr>
            <w:rStyle w:val="Hypertextovodkaz"/>
            <w:color w:val="1E5086"/>
            <w:sz w:val="18"/>
            <w:szCs w:val="18"/>
          </w:rPr>
          <w:t>https://www.cnb.cz/</w:t>
        </w:r>
      </w:hyperlink>
    </w:p>
    <w:p w:rsidR="00337F53" w:rsidRPr="00337F53" w:rsidRDefault="00F5200A" w:rsidP="0033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00A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Prohlášení žadatele: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My, ZMAN - KESEF s.r.o., prohlašujeme, že předložené informace jsou pravdivé, přesné, úplné, aktuální a nezavádějící.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Pokud se některé informace vztahují pouze k budoucímu datu, je to v žádosti výslovně uvedeno a zavazujeme se neprodleně písemně informovat příslušný orgán, pokud se ukáže, že některé z těchto informací jsou nepřesné, neúplné nebo zavádějící. </w:t>
      </w: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Dále se zavazujeme informovat příslušný orgán o jakékoli změně týkající se informací uvedených v tomto formuláři.</w:t>
      </w:r>
      <w:proofErr w:type="gramEnd"/>
    </w:p>
    <w:p w:rsidR="00337F53" w:rsidRPr="00337F53" w:rsidRDefault="00F5200A" w:rsidP="0033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00A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8" style="width:0;height:1.5pt" o:hralign="center" o:hrstd="t" o:hr="t" fillcolor="#a0a0a0" stroked="f"/>
        </w:pic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Osoba odpovědná za vypracování žádosti: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Jméno/Název: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Adriana Shestak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Funkce/Pozice: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Jednatel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Telefon: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+420 734 421 430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E-mail: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adriana.shestak@zman-kesef.eu</w:t>
      </w:r>
    </w:p>
    <w:p w:rsidR="00337F53" w:rsidRPr="00337F53" w:rsidRDefault="00F5200A" w:rsidP="0033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00A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9" style="width:0;height:1.5pt" o:hralign="center" o:hrstd="t" o:hr="t" fillcolor="#a0a0a0" stroked="f"/>
        </w:pic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Povaha sdělení (označte křížkem):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37F53">
        <w:rPr>
          <w:rFonts w:ascii="MS Mincho" w:eastAsia="MS Mincho" w:hAnsi="MS Mincho" w:cs="MS Mincho" w:hint="eastAsia"/>
          <w:b/>
          <w:bCs/>
          <w:sz w:val="24"/>
          <w:szCs w:val="24"/>
          <w:lang w:val="en-US"/>
        </w:rPr>
        <w:t>☒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Povolení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7F53">
        <w:rPr>
          <w:rFonts w:ascii="MS Mincho" w:eastAsia="MS Mincho" w:hAnsi="MS Mincho" w:cs="MS Mincho" w:hint="eastAsia"/>
          <w:sz w:val="24"/>
          <w:szCs w:val="24"/>
          <w:lang w:val="en-US"/>
        </w:rPr>
        <w:t>☐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Oznámení změn podle čl.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4 odst.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prováděcího nařízení Komise (EU) 2025/306 (v případě oznámení změn je třeba vyplnit pouze příslušné části formuláře, které se mění)</w:t>
      </w:r>
    </w:p>
    <w:p w:rsidR="00337F53" w:rsidRPr="00337F53" w:rsidRDefault="00F5200A" w:rsidP="0033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00A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0" style="width:0;height:1.5pt" o:hralign="center" o:hrstd="t" o:hr="t" fillcolor="#a0a0a0" stroked="f"/>
        </w:pict>
      </w:r>
    </w:p>
    <w:p w:rsidR="00337F53" w:rsidRDefault="00337F53" w:rsidP="00337F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337F53" w:rsidRDefault="00337F53" w:rsidP="00337F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337F53" w:rsidRDefault="00337F53" w:rsidP="00337F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337F53" w:rsidRDefault="00337F53" w:rsidP="00337F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337F53" w:rsidRDefault="00337F53" w:rsidP="00337F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337F53" w:rsidRDefault="00337F53" w:rsidP="00337F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337F53" w:rsidRDefault="00337F53" w:rsidP="00337F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337F53" w:rsidRDefault="00337F53" w:rsidP="00337F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337F53" w:rsidRDefault="00337F53" w:rsidP="00337F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337F53" w:rsidRPr="004E5E50" w:rsidRDefault="00337F53" w:rsidP="00337F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>OBSAH ŽÁDOSTI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Tato žádost o povolení k poskytování služeb kryptoaktiv podle nařízení (EU) 2023/1114 (MiCA) a souvisejících přenesených a prováděcích aktů Komise (EU) obsahuje následující části:</w:t>
      </w:r>
    </w:p>
    <w:p w:rsidR="004E5E50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POŽADOVANÉ ÚDAJE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     I. Obecné informace podle článku 1 nařízení Komise v přenesené pravomoci (EU) 2025/305.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II. Program operací podle článku 2 nařízení v přenesené pravomoci (EU) 2025/305.</w:t>
      </w:r>
    </w:p>
    <w:p w:rsidR="004E5E50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Zátěžové scénáře</w:t>
      </w:r>
    </w:p>
    <w:p w:rsidR="00337F53" w:rsidRPr="004E5E50" w:rsidRDefault="004E5E50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337F53"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  III. Obezřetnostní požadavky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3. Předpoklady plánování a zátěžové scénáře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4. Zátěžové scénáře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5. Vysvětlení číselných údajů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Informace o systémech správy a řízení a mechanismech vnitřní kontroly</w:t>
      </w: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        6. </w:t>
      </w:r>
      <w:proofErr w:type="gramStart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Organizační struktura ZMAN - KESEF s.r.o.</w:t>
      </w:r>
      <w:proofErr w:type="gramEnd"/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7. Vnitřní kontrolní opatření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8. Osoby odpovědné za interní funkce ve společnosti ZMAN - KESEF s.r.o.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9. Adriana Shestak – předsedající jednatel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10. Profil a zkušenosti: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11. Znalosti a dovednosti pro plnění povinností jednatele: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12. </w:t>
      </w:r>
      <w:proofErr w:type="gramStart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[ JEDNATEL</w:t>
      </w:r>
      <w:proofErr w:type="gramEnd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2 ]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13. </w:t>
      </w:r>
      <w:r w:rsidR="004E5E50"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Pavlo Shmulevych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14. Systém vedení záznamů podle článku 68 odst. </w:t>
      </w:r>
      <w:proofErr w:type="gramStart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9 MiCA</w:t>
      </w:r>
      <w:proofErr w:type="gramEnd"/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15. Technické a organizační opatření pro vedení záznamů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16. Soulad s regulačními technickými normami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17. Opatření pro ochranu záznamů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        18. Nezávislost </w:t>
      </w:r>
      <w:proofErr w:type="gramStart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oddělení funkcí vnitřní kontroly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19. Přístup k potřebným zdrojům </w:t>
      </w:r>
      <w:proofErr w:type="gramStart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informacím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20. Reporting vedoucímu orgánu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21. Informační a komunikační technologie (IKT)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22. Kontrolní mechanismy a procesy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23. Systémy IKT a kontrola rizik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24. Zajištění souladu s MiCA a průběžný dohled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25. Opatření pro předcházení </w:t>
      </w:r>
      <w:proofErr w:type="gramStart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odhalování zneužívání trhu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 Kontinuita činnosti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VI. Odhalování a předcházení praní peněz a financování terorismu</w:t>
      </w:r>
    </w:p>
    <w:p w:rsidR="00337F53" w:rsidRPr="004E5E50" w:rsidRDefault="00337F53" w:rsidP="004E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VII. Totožnost a doklad o dobré pověsti, znalostech, dovednostech a zkušenostech </w:t>
      </w:r>
      <w:proofErr w:type="gramStart"/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 dostatečném časovém nasazení členů správního orgánu</w:t>
      </w: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        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26. Doplňující informace: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27. Individuální posouzení zahrnovalo: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28. Kolektivní vhodnost orgánu: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VIII. Informace týkající se akcionářů nebo společníků s kvalifikovanou účastí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IX. Systémy IKT a související bezpečnostní opatření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X. Oddělení kryptoaktiv a peněžních prostředků zákazníků</w:t>
      </w:r>
    </w:p>
    <w:p w:rsidR="004E5E50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XI. Vyřizování stížností</w:t>
      </w: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      </w:t>
      </w:r>
    </w:p>
    <w:p w:rsidR="00337F53" w:rsidRPr="004E5E50" w:rsidRDefault="00337F53" w:rsidP="004E5E5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29. PŘIJÍMÁNÍ STÍŽNOSTÍ A REKLAMACÍ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30. POVĚŘENÁ OSOBA PRO VYŘIZOVÁNÍ STÍŽNOSTÍ A REKLAMACÍ A VNITŘNÍ KONTROLNÍ SYSTÉM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31. POSTUPY PRO VYŘIZOVÁNÍ STÍŽNOSTÍ A REKLAMACÍ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32. EVIDENCE STÍŽNOSTÍ A REKLAMACÍ A JEJICH ANALÝZA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XII. Zásady úschovy a správy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XIII. Provozní pravidla obchodní platformy a odhalování zneužití trhu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XIV. Směna kryptoaktiv za peněžní prostředky nebo jiná kryptoaktiva</w:t>
      </w:r>
    </w:p>
    <w:p w:rsidR="004E5E50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XV. Zásady provádění pokynů</w:t>
      </w: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       </w:t>
      </w:r>
    </w:p>
    <w:p w:rsidR="00337F53" w:rsidRPr="004E5E50" w:rsidRDefault="00337F53" w:rsidP="004E5E5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33. Zadávání pokynů </w:t>
      </w:r>
      <w:proofErr w:type="gramStart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automatická registrace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34. 2.2. Zaznamenaná data o pokynu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35. 2.3. Uchovávání záznamů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36. 2.4. Provedení pokynu </w:t>
      </w:r>
      <w:proofErr w:type="gramStart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ochrana integrity trhu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37. Kritéria provedení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38. Cena provedení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39. Rychlost provedení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40. Pravděpodobnost provedení a vypořádání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41. Zohlednění velikosti pokynu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42. Opatření pro integritu trhu </w:t>
      </w:r>
      <w:proofErr w:type="gramStart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omezení provedení</w:t>
      </w:r>
    </w:p>
    <w:p w:rsidR="00337F53" w:rsidRPr="004E5E50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XVI. Poskytování poradenství týkajícího se kryptoaktiv nebo správu portfolia kryptoaktiv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XVII. Služby převodu</w:t>
      </w:r>
    </w:p>
    <w:p w:rsidR="00B06DB5" w:rsidRDefault="00B06DB5"/>
    <w:p w:rsidR="00337F53" w:rsidRDefault="00337F53"/>
    <w:p w:rsidR="00337F53" w:rsidRDefault="00337F53"/>
    <w:p w:rsidR="00337F53" w:rsidRDefault="00337F53"/>
    <w:p w:rsidR="00337F53" w:rsidRDefault="00337F53"/>
    <w:p w:rsidR="00337F53" w:rsidRDefault="00337F53"/>
    <w:p w:rsidR="00337F53" w:rsidRDefault="00337F53"/>
    <w:p w:rsidR="00337F53" w:rsidRDefault="00337F53"/>
    <w:p w:rsidR="00337F53" w:rsidRDefault="00337F53"/>
    <w:p w:rsidR="00337F53" w:rsidRDefault="00337F53"/>
    <w:p w:rsidR="00337F53" w:rsidRPr="00337F53" w:rsidRDefault="00F5200A" w:rsidP="0033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00A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1" style="width:0;height:1.5pt" o:hralign="center" o:hrstd="t" o:hr="t" fillcolor="#a0a0a0" stroked="f"/>
        </w:pict>
      </w:r>
    </w:p>
    <w:p w:rsidR="00337F53" w:rsidRPr="00337F53" w:rsidRDefault="00337F53" w:rsidP="00337F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1. POŽADOVANÉ ÚDAJE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 Obecné informace podle článku 1 nařízení Komise v přenesené pravomoci (EU) 2025/305.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Článek 1 – Všeobecné informace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Právnické osoby nebo jiné podniky, které žádají o povolení poskytovat služby související s kryptoaktivy podle článku 62 nařízení (EU) 2023/1114 (dále jen „žadatelé“), uvedou v žádosti o povolení všechny tyto informace: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a) Oficiální název, telefonní číslo </w:t>
      </w:r>
      <w:proofErr w:type="gramStart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e-mailovou adresu žadatele;</w:t>
      </w:r>
    </w:p>
    <w:p w:rsidR="00337F53" w:rsidRPr="00337F53" w:rsidRDefault="00337F53" w:rsidP="00337F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Oficiální název: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ZMAN - KESEF s.r.o.</w:t>
      </w:r>
    </w:p>
    <w:p w:rsidR="00337F53" w:rsidRPr="00337F53" w:rsidRDefault="00337F53" w:rsidP="00337F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Telefon: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+420 734 421 430</w:t>
      </w:r>
    </w:p>
    <w:p w:rsidR="00337F53" w:rsidRPr="00337F53" w:rsidRDefault="00337F53" w:rsidP="00337F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E-mail: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adriana.shestak@zman-kesef.eu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 Jakýkoli obchodní název, který žadatel používá nebo bude používat;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Žadatel bude používat obchodní název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"KESEF"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c) Identifikační kód právnické osoby (LEI) žadatele;</w:t>
      </w:r>
    </w:p>
    <w:p w:rsidR="00337F53" w:rsidRPr="004E5E50" w:rsidRDefault="00337F53" w:rsidP="00337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LEI</w:t>
      </w:r>
      <w:r w:rsidRPr="004E5E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E5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[Bude doplněno po získání LEI]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d) Celé jméno, funkci, e-mailovou adresu a telefonní číslo určeného kontaktního místa nebo osoby;</w:t>
      </w:r>
    </w:p>
    <w:p w:rsidR="00337F53" w:rsidRPr="00337F53" w:rsidRDefault="00337F53" w:rsidP="00337F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Jméno a příjmení: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Adriana Shestak</w:t>
      </w:r>
    </w:p>
    <w:p w:rsidR="00337F53" w:rsidRPr="00337F53" w:rsidRDefault="00337F53" w:rsidP="00337F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Funkce: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Jednatel</w:t>
      </w:r>
    </w:p>
    <w:p w:rsidR="00337F53" w:rsidRPr="00337F53" w:rsidRDefault="00337F53" w:rsidP="00337F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Telefon: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+420 734 421 430</w:t>
      </w:r>
    </w:p>
    <w:p w:rsidR="00337F53" w:rsidRPr="00337F53" w:rsidRDefault="00337F53" w:rsidP="00337F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E-mail: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adriana.shestak@zman-kesef.eu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e) Právní formu žadatele podle čl. </w:t>
      </w:r>
      <w:proofErr w:type="gramStart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62 odst.</w:t>
      </w:r>
      <w:proofErr w:type="gramEnd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písm.</w:t>
      </w:r>
      <w:proofErr w:type="gramEnd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b) </w:t>
      </w:r>
      <w:proofErr w:type="gramStart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nařízení</w:t>
      </w:r>
      <w:proofErr w:type="gramEnd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(EU) 2023/1114, včetně informací o tom, zda je žadatel právnickou osobou nebo jiným podnikem, a je-li k dispozici, vnitrostátní identifikační číslo žadatele a doklad o jeho zápisu do vnitrostátního obchodního rejstříku;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ZMAN - KESEF s.r.o. je česká právnická osoba, konkrétně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společnost s ručením omezeným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, která byla založena dne 23.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srpna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2004 a je zapsána v obchodním rejstříku vedeném Městským 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soudem v Praze pod spisovou značkou C 101615. Společnost má sídlo </w:t>
      </w: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adrese Na Kopečku 108, Hoštice, 250 69 Vodochody.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Jednatelkou a zároveň osobou oprávněnou jednat jménem společnosti je paní Adriana Shestak, narozena 13.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prosince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1980. </w:t>
      </w: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K datu podání žádosti je paní Adriana Shestak také jediným společníkem společnosti s podílem ve výši 100 %.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Identifikační číslo společnosti (IČO) je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27169731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Základní kapitál společnosti činí 5 000 000</w:t>
      </w: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,-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Kč a splacený základní kapitál činí 3 300 000,- Kč.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Dokladem o zápisu společnosti do obchodního rejstříku je aktuální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výpis z obchodního rejstříku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který je přiložen v sekci Přílohy k této žádosti a potvrzuje její právní existenci </w:t>
      </w: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oprávnění k podnikání na území České republiky.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f) Datum založení nebo zřízení žadatele a členský stát, ve kterém k tomuto založení nebo zřízení došlo;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ZMAN - KESEF s.r.o. byla založena dne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23.</w:t>
      </w:r>
      <w:proofErr w:type="gramEnd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srpna</w:t>
      </w:r>
      <w:proofErr w:type="gramEnd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2004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zapsána do obchodního rejstříku vedeného Městským soudem v Praze. </w:t>
      </w: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Členským státem, ve kterém k tomuto založení došlo, je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Česká republika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g) V příslušných případech zakládací listiny, stanovy podle čl. </w:t>
      </w:r>
      <w:proofErr w:type="gramStart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62 odst.</w:t>
      </w:r>
      <w:proofErr w:type="gramEnd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písm.</w:t>
      </w:r>
      <w:proofErr w:type="gramEnd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c) </w:t>
      </w:r>
      <w:proofErr w:type="gramStart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nařízení</w:t>
      </w:r>
      <w:proofErr w:type="gramEnd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(EU) 2023/1114 a vnitřní předpisy;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Zakladatelské listiny, stanovy a relevantní vnitřní předpisy jsou přiloženy v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sekci Přílohy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 této žádosti.</w:t>
      </w:r>
      <w:proofErr w:type="gramEnd"/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h) Adresu ústředí a, pokud se liší, sídla žadatele;</w:t>
      </w:r>
    </w:p>
    <w:p w:rsidR="00337F53" w:rsidRPr="00337F53" w:rsidRDefault="00337F53" w:rsidP="00337F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Adresa sídla: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 Kopečku 108, Hoštice, 250 69 Vodochody</w:t>
      </w:r>
    </w:p>
    <w:p w:rsidR="00337F53" w:rsidRPr="00337F53" w:rsidRDefault="00337F53" w:rsidP="00337F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Adresa ústředí: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Nad Sutkou 12, Praha 8, 180 00, 2. patro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i) Informace o tom, kde budou působit případné pobočky, a jejich identifikační kódy právnické osoby (LEI), pokud jsou k dispozici;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Žadatel ke dni podání této žádosti nemá a do budoucna nehodlá zřizovat žádné pobočky.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Všechny služby budou poskytovány z ústředí společnosti v České republice.</w:t>
      </w:r>
      <w:proofErr w:type="gramEnd"/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j) Jméno domény každé webové stránky provozované žadatelem </w:t>
      </w:r>
      <w:proofErr w:type="gramStart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účty žadatele na sociálních sítích;</w:t>
      </w:r>
    </w:p>
    <w:p w:rsidR="00337F53" w:rsidRPr="003E4437" w:rsidRDefault="00337F53" w:rsidP="00337F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Webová stránka: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E44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https://zman-kesef.eu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k) Pokud žadatel není právnickou osobou, dokumentaci k posouzení, zda: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i) úroveň ochrany zájmů třetích stran a práv držitelů kryptoaktiv, včetně případů platební neschopnosti, je rovnocenná ochraně poskytované právnickými osobami;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ii) žadatel podléhá rovnocennému obezřetnostnímu dohledu odpovídajícímu jeho právní formě;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Žadatel je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právnickou osobou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, proto se výše zmíněný požadavek neuplatní.</w:t>
      </w:r>
      <w:proofErr w:type="gramEnd"/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l) Pokud má žadatel v úmyslu provozovat obchodní platformu pro kryptoaktiva: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i) fyzickou adresu, telefonní číslo </w:t>
      </w:r>
      <w:proofErr w:type="gramStart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e-mailovou adresu obchodní platformy pro kryptoaktiva;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ii) jakýkoli obchodní název platformy pro obchodování s kryptoaktivy.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Žadatel nemá v úmyslu primárně provozovat obchodní platformu pro kryptoaktiva ve smyslu MiCA, ale poskytovat služby s kryptoaktivy prostřednictvím vlastní platformy KESEF, která není veřejně přístupným obchodním místem s knihou objednávek.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 tohoto důvodu se výše zmíněný požadavek </w:t>
      </w: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obchodní platformu pro kryptoaktiva neuplatní.</w:t>
      </w:r>
    </w:p>
    <w:p w:rsidR="00337F53" w:rsidRPr="00337F53" w:rsidRDefault="00F5200A" w:rsidP="0033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00A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2" style="width:0;height:1.5pt" o:hralign="center" o:hrstd="t" o:hr="t" fillcolor="#a0a0a0" stroked="f"/>
        </w:pict>
      </w:r>
    </w:p>
    <w:p w:rsidR="00337F53" w:rsidRPr="00337F53" w:rsidRDefault="00337F53" w:rsidP="00337F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II. Program operací podle článku 2 nařízení v přenesené pravomoci (EU) 2025/305.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Článek 2 – Program činností</w:t>
      </w:r>
    </w:p>
    <w:p w:rsidR="00337F53" w:rsidRPr="00337F53" w:rsidRDefault="00337F53" w:rsidP="00337F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Pro účely čl. 62 odst. 2 písm. d) nařízení (EU) 2023/1114 žadatelé poskytnou příslušnému orgánu program činností na tři roky následující po vydání povolení, včetně všech následujících informací: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 V případě, že žadatel patří do skupiny ve smyslu čl. 2 bodu 11 směrnice Evropského parlamentu a Rady 2013/34/EU, vysvětlení, jak činnosti žadatele zapadají do strategie skupiny a jak se vzájemně ovlivňují s činnostmi ostatních subjektů této skupiny, včetně přehledu současné a plánované organizace a struktury této skupiny;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ZMAN - KESEF s.r.o. </w:t>
      </w: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není součástí žádné skupiny</w:t>
      </w:r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 smyslu čl.</w:t>
      </w:r>
      <w:proofErr w:type="gramEnd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2 bodu 11 směrnice Evropského parlamentu a Rady 2013/34/EU.</w:t>
      </w:r>
      <w:proofErr w:type="gramEnd"/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7F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 Vysvětlení, jak se očekává, že činnost subjektů ve skupině, včetně případů, kdy jsou ve skupině regulované subjekty, ovlivní činnost žadatele;</w:t>
      </w:r>
    </w:p>
    <w:p w:rsidR="00337F53" w:rsidRPr="00337F53" w:rsidRDefault="00337F53" w:rsidP="00337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37F53">
        <w:rPr>
          <w:rFonts w:ascii="Times New Roman" w:eastAsia="Times New Roman" w:hAnsi="Times New Roman" w:cs="Times New Roman"/>
          <w:sz w:val="24"/>
          <w:szCs w:val="24"/>
          <w:lang w:val="en-US"/>
        </w:rPr>
        <w:t>Vzhledem k tomu, že ZMAN - KESEF s.r.o. není součástí žádné skupiny, tato sekce se neuplatní.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c) Seznamu služeb souvisejících s kryptoaktivy, které má žadatel v úmyslu poskytovat, a druhů kryptoaktiv, kterých se tyto služby týkají;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má v úmyslu poskytovat komplexní portfolio služeb souvisejících s kryptoaktivy pod názvem produktu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KESEF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, a to v souladu s nařízením (EU) 2023/1114 (MiCA).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Tyto služby budou nabízeny prostřednictvím vlastní platformy KESEF, určené pro společnosti a jednotlivce, kteří přijímají platby za své zboží a služby v online režimu, i pro koncové uživatele.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Přehled plánovaných činností a služeb:</w:t>
      </w:r>
    </w:p>
    <w:p w:rsidR="003B132E" w:rsidRPr="003B132E" w:rsidRDefault="003B132E" w:rsidP="00DF1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Provádění pokynů pro kryptoaktiva: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Zprostředkování nákupu, prodeje digitálních aktiv jménem klientů.</w:t>
      </w:r>
    </w:p>
    <w:p w:rsidR="003B132E" w:rsidRPr="003B132E" w:rsidRDefault="003B132E" w:rsidP="00DF1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Příjem a předávání pokynů ke kryptoaktivům: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Zajištění směrování klientských kryptoměnových transakcí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platformy pro jejich provedení.</w:t>
      </w:r>
    </w:p>
    <w:p w:rsidR="003B132E" w:rsidRPr="003B132E" w:rsidRDefault="003B132E" w:rsidP="00DF1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Úschova a správa kryptoaktiv jménem klientů: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Zajištění ochrany digitálních aktiv nebo kryptografických klíčů klientů.</w:t>
      </w:r>
    </w:p>
    <w:p w:rsidR="003B132E" w:rsidRPr="003B132E" w:rsidRDefault="003B132E" w:rsidP="00DF1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Směna kryptoaktiv za peněžní prostředky (fiat) a za jiná kryptoaktiva: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Poskytování infrastruktury pro konverzi digitálních aktiv do tradičních měn a naopak.</w:t>
      </w:r>
    </w:p>
    <w:p w:rsidR="003B132E" w:rsidRPr="003B132E" w:rsidRDefault="003B132E" w:rsidP="00DF1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Poskytování převodních služeb pro kryptoaktiva jménem klientů: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Bezpečný přesun digitálních aktiv mezi adresami nebo účty uživatelů.</w:t>
      </w:r>
    </w:p>
    <w:p w:rsidR="003B132E" w:rsidRPr="003B132E" w:rsidRDefault="003B132E" w:rsidP="00DF1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Kryptoměnový acquiring: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Klíčová služba pro obchodníky, která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jim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umožní přijímat platby v kryptoměnách od svých zákazníků s možností okamžité konverze na fiat měnu, čímž se eliminuje riziko kurzové volatility pro obchodníka.</w:t>
      </w:r>
    </w:p>
    <w:p w:rsidR="003B132E" w:rsidRPr="003B132E" w:rsidRDefault="003B132E" w:rsidP="00DF1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Poradenství týkající se kryptoaktiv: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Poskytování personalizovaných investičních doporučení klientům ohledně transakcí s digitálními aktivy.</w:t>
      </w:r>
    </w:p>
    <w:p w:rsidR="003B132E" w:rsidRPr="003B132E" w:rsidRDefault="003B132E" w:rsidP="00DF1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Správa portfolia kryptoaktiv: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Správa prostředků klientů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důvěrné bázi v souladu s předem stanovenými investičními strategiemi.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Druhy kryptoaktiv, kterých se tyto služby týkají: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bude poskytovat služby související s následujícími typy kryptoaktiv:</w:t>
      </w:r>
    </w:p>
    <w:p w:rsidR="003B132E" w:rsidRPr="003B132E" w:rsidRDefault="003B132E" w:rsidP="00DF11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Stablecoiny: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Včetně elektronických peněžních tokenů (EMT) a tokenů krytých aktivy (ARTs), které jsou kryté fiat měnami nebo komoditami a zaměřené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nízko volatilní transakce. Konkrétně budeme podporovat například USD Coin (USDC) a Tether (USDT).</w:t>
      </w:r>
    </w:p>
    <w:p w:rsidR="003B132E" w:rsidRPr="003B132E" w:rsidRDefault="003B132E" w:rsidP="00DF11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Hlavní kryptoměny: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Bitcoin (BTC), Ethereum (ETH) a další přední kryptoměny vhodné pro obchodování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investice. Mezi další podporované kryptoměny patří Litecoin (LTC).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Služby budou poskytovány s důrazem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pohodlí, bezpečnost a intuitivní uživatelské rozhraní, s podporou rychlých platebních metod jako jsou platební karty, Stripe, SEPA převody, Google Pay a Apple Pay.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bude rovněž nabízet jak možnost jednorázového nákupu kryptoměn bez nutnosti kompletní registrace pro malé objemy, tak i plnohodnotné registrované účty s ověřením identity pro širší spektrum služeb.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d) Dalších plánovaných činností, regulovaných v souladu s právem Unie nebo vnitrostátním právem nebo neregulovaných, včetně jakýchkoli jiných služeb, než jsou služby související s kryptoaktivy, které má žadatel v úmyslu poskytovat;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Žadatel nemá v plánu poskytovat další činnosti, ať už regulované v souladu s právem Unie nebo vnitrostátním právem, nebo neregulované, včetně jakýchkoli jiných služeb, než jsou služby související s kryptoaktivy, které má žadatel v úmyslu poskytovat.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e) Zda má žadatel v úmyslu veřejně nabízet kryptoaktiva nebo zda usiluje o přijetí kryptoaktiv k obchodování, a pokud ano, o jaký druh kryptoaktiv se jedná;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Společnost ZMAN - KESEF s.r.o.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nemá v úmyslu veřejně nabízet kryptoaktiva ani usilovat o jejich přijetí k obchodování ve smyslu služby "umisťování kryptoaktiv na trh" dle nařízení MiCA.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Naše činnost se zaměřuje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poskytování služeb směny kryptoaktiv za peněžní prostředky a jiná kryptoaktiva, provádění pokynů a souvisejících služeb, jak je detailně popsáno v bodě II.1.c) této žádosti.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f) Seznamu jurisdikcí v Unii i ve třetích zemích, v nichž žadatel plánuje poskytovat služby související s kryptoaktivy, včetně informací o cílovém počtu zákazníků podle zeměpisných oblastí;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ZMAN - KESEF s.r.o. plánuje poskytovat své služby související s kryptoaktivy jak v rámci Evropské unie (EU), Evropského hospodářského prostoru (EHP), tak i ve vybraných třetích zemích, v souladu se svou strategií postupné geografické expanze.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nemá v úmyslu poskytovat své služby zákazníkům ze zemí, které jsou pod mezinárodními sankcemi.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Geografická působnost a plán expanze:</w:t>
      </w:r>
    </w:p>
    <w:p w:rsidR="003B132E" w:rsidRPr="003B132E" w:rsidRDefault="003B132E" w:rsidP="00DF1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rok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(po získání licence):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Česká republika.</w:t>
      </w:r>
    </w:p>
    <w:p w:rsidR="003B132E" w:rsidRPr="003B132E" w:rsidRDefault="003B132E" w:rsidP="00DF1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1.–2.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rok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Německo, Rakousko, Švýcarsko, Španělsko.</w:t>
      </w:r>
    </w:p>
    <w:p w:rsidR="003B132E" w:rsidRPr="003B132E" w:rsidRDefault="003B132E" w:rsidP="00DF1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rok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Ostatní země Evropské unie a Izrael.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předpokládá, že v prvních letech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zahájení činnosti bude většina služeb poskytována v rámci území EU. V případě budoucí expanze do jiných zemí mimo EU/EHP bude předem informovat ČNB a požadovat případné registrace a schválení.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Cílové publikum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odhadovaný počet zákazníků (kumulativně do konce 3. roku po získání licence):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Naše služby budou zacíleny na diverzifikovanou klientskou základnu, zahrnující následující segmenty:</w:t>
      </w:r>
    </w:p>
    <w:p w:rsidR="003B132E" w:rsidRPr="003B132E" w:rsidRDefault="003B132E" w:rsidP="00DF11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B2C (Maloobchodní uživatelé):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Klienti, kteří hledají bezpečnou a regulovanou platformu pro krypto transakce.</w:t>
      </w:r>
    </w:p>
    <w:p w:rsidR="003B132E" w:rsidRPr="003B132E" w:rsidRDefault="003B132E" w:rsidP="00DF113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Cílový počet: Více než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20 000+ retailových uživovatelů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konce třetího roku.</w:t>
      </w:r>
    </w:p>
    <w:p w:rsidR="003B132E" w:rsidRPr="003B132E" w:rsidRDefault="003B132E" w:rsidP="00DF11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HNWIs (Osoby s vysokým čistým jměním):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Klienti, kteří požadují prémiovou úschovu a personalizované služby v oblasti krypta.</w:t>
      </w:r>
    </w:p>
    <w:p w:rsidR="003B132E" w:rsidRPr="003B132E" w:rsidRDefault="003B132E" w:rsidP="00DF113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Cílový počet: Více než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1 000+ HNWI klientů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konce třetího roku.</w:t>
      </w:r>
    </w:p>
    <w:p w:rsidR="003B132E" w:rsidRPr="003B132E" w:rsidRDefault="003B132E" w:rsidP="00DF11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B2B (Internetové obchody, online služby, mobilní aplikace):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Klienti, kteří chtějí přijímat platby za své zboží a služby v online režimu pomocí kryptoaktiv.</w:t>
      </w:r>
    </w:p>
    <w:p w:rsidR="003B132E" w:rsidRPr="003B132E" w:rsidRDefault="003B132E" w:rsidP="00DF113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Cílový počet: Více než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250+ institucionálních klientů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konce třetího roku, včetně fintech společností, správců aktiv a poskytovatelů platebních služeb.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Tento plán akvizice klientů bude dosažen prostřednictvím digitálního marketingu, personalizovaných VIP služeb a B2B partnerství, jak je detailně popsáno v Obchodním plánu.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g) Typů potenciálních zákazníků,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které se žadatelovy služby související s kryptoaktivy zaměřují;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Společnost ZMAN - KESEF s.r.o. se zaměřuje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široké spektrum potenciálních zákazníků, a to v souladu se svým obchodním plánem a zamýšleným rozsahem služeb. Naše služby související s kryptoaktivy budou zacíleny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následující segmenty:</w:t>
      </w:r>
    </w:p>
    <w:p w:rsidR="003B132E" w:rsidRPr="003B132E" w:rsidRDefault="003B132E" w:rsidP="00DF11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Maloobchodní uživatelé (B2C):</w:t>
      </w:r>
    </w:p>
    <w:p w:rsidR="003B132E" w:rsidRPr="003B132E" w:rsidRDefault="003B132E" w:rsidP="00DF113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Jednotlivci a majitelé kryptoměn, kteří je chtějí aktivně používat jako platební prostředek nebo je nakupovat/směňovat pro vlastní potřebu.</w:t>
      </w:r>
    </w:p>
    <w:p w:rsidR="003B132E" w:rsidRPr="003B132E" w:rsidRDefault="003B132E" w:rsidP="00DF113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Zákazníci, kteří hledají bezpečnou, regulovanou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uživatelsky přívětivou platformu pro transakce s kryptoaktivy.</w:t>
      </w:r>
    </w:p>
    <w:p w:rsidR="003B132E" w:rsidRPr="003B132E" w:rsidRDefault="003B132E" w:rsidP="00DF113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Patří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sem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uživatelé, kteří preferují jednoduché a rychlé nákupy menších objemů kryptoaktiv bez nutnosti složité registrace (v rámci legislativních limitů umožňujících zjednodušený nákup do 100 EUR), i ti, kteří využijí plnou registraci a osobní účet pro širší spektrum služeb.</w:t>
      </w:r>
    </w:p>
    <w:p w:rsidR="003B132E" w:rsidRPr="003B132E" w:rsidRDefault="003B132E" w:rsidP="00DF11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Osoby s vysokým čistým jměním (HNWIs):</w:t>
      </w:r>
    </w:p>
    <w:p w:rsidR="003B132E" w:rsidRPr="003B132E" w:rsidRDefault="003B132E" w:rsidP="00DF113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Individuální klienti s významným majetkem, kteří požadují prémiové úschovné služby a personalizované poradenství či správu portfolia v oblasti kryptoaktiv.</w:t>
      </w:r>
    </w:p>
    <w:p w:rsidR="003B132E" w:rsidRPr="003B132E" w:rsidRDefault="003B132E" w:rsidP="00DF11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Firemní zákazníci a institucionální klienti (B2B):</w:t>
      </w:r>
    </w:p>
    <w:p w:rsidR="003B132E" w:rsidRPr="003B132E" w:rsidRDefault="003B132E" w:rsidP="00DF113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Internetové obchody, online služby a mobilní aplikace: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Obchodníci, kteří chtějí implementovat kryptoměnový acquiring a přijímat platby v kryptoaktivách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svých zákazníků, s možností okamžité konverze na fiat měnu.</w:t>
      </w:r>
    </w:p>
    <w:p w:rsidR="003B132E" w:rsidRPr="008E3FF4" w:rsidRDefault="003B132E" w:rsidP="00DF113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F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Fintech společnosti, správci aktiv a poskytovatelé platebních služeb:</w:t>
      </w:r>
      <w:r w:rsidRPr="008E3F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Institucionální subjekty, které potřebují regulovaná krypto řešení, například pro provádění pokynů, příjem a předávání pokynů nebo úschovu kryptoaktiv v rámci svých obchodních operací.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bude své služby poskytovat zákazníkům primárně z členských států Evropské unie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Evropského hospodářského prostoru (EU/EHP) a v budoucnu také z Izraele, v souladu s plánem geografické expanze. Společnost </w:t>
      </w:r>
      <w:r w:rsidRPr="0066343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nebude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poskytovat služby uživatelům ze zemí,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které se vztahují mezinárodní sankce.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h) Popisu způsobu přístupu zákazníků k žadatelovým službám souvisejícím s kryptoaktivy, včetně všech následujících údajů: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i) jmen domén všech internetových stránek nebo jiných aplikací založených na IKT, jejichž prostřednictvím bude žadatel poskytovat služby související s kryptoaktivy, a informací o jazycích, v nichž budou tyto internetové stránky nebo jiné aplikace založené na IKT dostupné, o druzích služeb souvisejících s kryptoaktivy, které budou prostřednictvím těchto internetových stránek nebo jiných aplikací založených na IKT přístupné, a v příslušných případech o tom, ze kterých členských států budou tyto internetové stránky nebo jiné aplikace založené na IKT přístupné;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bude své služby poskytovat primárně prostřednictvím vlastní digitální platformy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KESEF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která zahrnuje webové rozhraní a dedikované mobilní aplikace pro platformy iOS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Android.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Tyto systémy představují jediné veřejné rozhraní pro přístup klientů k našim službám.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Jména domén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aplikace:</w:t>
      </w:r>
    </w:p>
    <w:p w:rsidR="003B132E" w:rsidRPr="003B132E" w:rsidRDefault="003B132E" w:rsidP="00DF11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Webové rozhraní pro </w:t>
      </w:r>
      <w:r w:rsidRPr="006634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klienty:</w:t>
      </w:r>
      <w:r w:rsidRPr="006634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https://crypto.zman-kesef.eu/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(doména bude spuštěna při zahájení poskytování služby).</w:t>
      </w:r>
    </w:p>
    <w:p w:rsidR="003B132E" w:rsidRPr="003B132E" w:rsidRDefault="003B132E" w:rsidP="00DF11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Mobilní aplikace: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Vlastní mobilní aplikace pro iOS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Android (název bude upřesněn, spuštěna bude při zahájení poskytování služby). Žadatel vyvíjí tuto mobilní aplikaci prostřednictvím subdodávky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společnosti OSINT LOSENA LTD. Relevantní smlouvy a certifikace této firmy jsou přiloženy k této žádosti v sekci Přílohy.</w:t>
      </w:r>
    </w:p>
    <w:p w:rsidR="003B132E" w:rsidRPr="003B132E" w:rsidRDefault="003B132E" w:rsidP="00DF11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Interní systém pro správu účtů: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využívá systém Odoo pro interní správu účtů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63431">
        <w:rPr>
          <w:rFonts w:ascii="Times New Roman" w:eastAsia="Times New Roman" w:hAnsi="Times New Roman" w:cs="Times New Roman"/>
          <w:sz w:val="24"/>
          <w:szCs w:val="24"/>
          <w:lang w:val="en-US"/>
        </w:rPr>
        <w:t>adrese https://office.zman-kesef.eu/.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Jazyky webové aplikace a mobilní aplikace:</w:t>
      </w:r>
    </w:p>
    <w:p w:rsidR="003B132E" w:rsidRPr="003B132E" w:rsidRDefault="003B132E" w:rsidP="00DF11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Primárně bude aplikace dostupná v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češtině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132E" w:rsidRPr="003B132E" w:rsidRDefault="003B132E" w:rsidP="00DF11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Další ja</w:t>
      </w:r>
      <w:r w:rsidR="00663431">
        <w:rPr>
          <w:rFonts w:ascii="Times New Roman" w:eastAsia="Times New Roman" w:hAnsi="Times New Roman" w:cs="Times New Roman"/>
          <w:sz w:val="24"/>
          <w:szCs w:val="24"/>
          <w:lang w:val="en-US"/>
        </w:rPr>
        <w:t>zykové mutace (např. angličtina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budou přidány v závislosti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vývoji klientské základny a cílových trzích v rámci EU, s ohledem na plánovanou expanzi.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Druhy služeb přístupné prostřednictvím webové stránky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aplikace: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Prostřednictvím platformy KESEF budou přístupné všechny služby související s kryptoaktivy, které má společnost v úmyslu poskytovat, jak je uvedeno v bodě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II.1.c)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této žádosti, včetně:</w:t>
      </w:r>
    </w:p>
    <w:p w:rsidR="003B132E" w:rsidRPr="003B132E" w:rsidRDefault="003B132E" w:rsidP="00DF11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Provádění pokynů pro kryptoaktiva.</w:t>
      </w:r>
    </w:p>
    <w:p w:rsidR="003B132E" w:rsidRPr="003B132E" w:rsidRDefault="003B132E" w:rsidP="00DF11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Příjem a předávání pokynů ke kryptoaktivům.</w:t>
      </w:r>
    </w:p>
    <w:p w:rsidR="003B132E" w:rsidRPr="003B132E" w:rsidRDefault="003B132E" w:rsidP="00DF11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Úschova a správa kryptoaktiv jménem klientů.</w:t>
      </w:r>
    </w:p>
    <w:p w:rsidR="003B132E" w:rsidRPr="003B132E" w:rsidRDefault="003B132E" w:rsidP="00DF11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Směna kryptoaktiv za peněžní prostředky (fiat) a za jiná kryptoaktiva.</w:t>
      </w:r>
    </w:p>
    <w:p w:rsidR="003B132E" w:rsidRPr="003B132E" w:rsidRDefault="003B132E" w:rsidP="00DF11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Poskytování převodních služeb pro kryptoaktiva jménem klientů.</w:t>
      </w:r>
    </w:p>
    <w:p w:rsidR="003B132E" w:rsidRPr="003B132E" w:rsidRDefault="003B132E" w:rsidP="00DF11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Kryptoměnový acquiring (pro B2B klienty).</w:t>
      </w:r>
    </w:p>
    <w:p w:rsidR="003B132E" w:rsidRPr="003B132E" w:rsidRDefault="003B132E" w:rsidP="00DF11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Poradenství týkající se kryptoaktiv.</w:t>
      </w:r>
    </w:p>
    <w:p w:rsidR="003B132E" w:rsidRPr="008E3FF4" w:rsidRDefault="003B132E" w:rsidP="00DF11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3FF4">
        <w:rPr>
          <w:rFonts w:ascii="Times New Roman" w:eastAsia="Times New Roman" w:hAnsi="Times New Roman" w:cs="Times New Roman"/>
          <w:sz w:val="24"/>
          <w:szCs w:val="24"/>
          <w:lang w:val="en-US"/>
        </w:rPr>
        <w:t>Správa portfolia kryptoaktiv.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Platforma KESEF umožní klientům jak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jednorázový nákup kryptoměn bez nutnosti kompletní registrace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vytváření uživatelských účtů při operacích do </w:t>
      </w:r>
      <w:r w:rsidRPr="008E3FF4">
        <w:rPr>
          <w:rFonts w:ascii="Times New Roman" w:eastAsia="Times New Roman" w:hAnsi="Times New Roman" w:cs="Times New Roman"/>
          <w:sz w:val="24"/>
          <w:szCs w:val="24"/>
          <w:lang w:val="en-US"/>
        </w:rPr>
        <w:t>100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EUR, tak i klasickou registraci zákazníka s ověřením identity a plnohodnotnou obsluhou prostřednictvím osobního účtu.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Osobní účty budou umožňovat přístup k historii transakcí, nastavení bezpečnostních parametrů (např.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Google Authenticator, PIN kód, ověřené IP adresy) a další pokročilé funkce.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Přístupnost služeb podle území (členské státy):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Webová stránka a nabízené služby budou primárně přístupné z území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všech členských států Evropské unie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Evropského hospodářského prostoru (EU/EHP)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132E" w:rsidRPr="003B132E" w:rsidRDefault="003B132E" w:rsidP="00DF11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rok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(po získání licence):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Česká republika.</w:t>
      </w:r>
    </w:p>
    <w:p w:rsidR="003B132E" w:rsidRPr="003B132E" w:rsidRDefault="003B132E" w:rsidP="00DF11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1.–2.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rok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Německo, Rakousko, Švýcarsko, Španělsko.</w:t>
      </w:r>
    </w:p>
    <w:p w:rsidR="003B132E" w:rsidRPr="003B132E" w:rsidRDefault="003B132E" w:rsidP="00DF11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rok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Ostatní země Evropské unie a Izrael.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se zavazuje, že nebude cílit své služby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uživatele mimo EU/EHP a nebude aktivně poskytovat služby zákazníkům ze zemí, na které se vztahují mezinárodní sankce. V případě budoucí expanze do jiných zemí mimo EU/EHP bude předem informovat ČNB a požádat o případnou registraci a schválení.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i)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názvu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jakékoli aplikace založené na IKT, která je zákazníkům k dispozici pro přístup ke službám souvisejícím s kryptoaktivy, jazyků, v nichž je tato aplikace založená na IKT dostupná, a služeb souvisejících s kryptoaktivy, které jsou prostřednictvím této aplikace založené na IKT dostupné;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 současné době společnost ZMAN - KESEF s.r.o. nepoužívá žádnou externí mobilní aplikaci založenou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IKT, která by byla zákazníkům k dispozici pro přístup ke službám souvisejícím s kryptoaktivy.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Žadatel však aktivně vyvíjí vlastní mobilní aplikaci, která bude po získání licence zpřístupněna zákazníkům.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Vývoj této aplikace probíhá prostřednictvím subdodávky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společnosti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OSINT LOSENA LTD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která je naším strategickým technologickým partnerem.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Relevantní smlouvy (např.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Software Partnership Agreement No. 811, Cloud Service Partnership Agreement No. 810, Data Analytics Partnership Agreement No. 812) a certifikace firmy OSINT LOSENA LTD (včetně ISO/IEC 20000-1:2018, ISO/IEC 27001:2022, ISO/IEC 27017:2015, ISO/IEC 27018:2019, ISO/IEC 27701:2019 a ISO 9001:2015) jsou přiloženy k této žádosti v sekci Přílohy a prokazují vysoké standardy bezpečnosti a kvality.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Tato mobilní aplikace bude spuštěna bezprostředně po obdržení požadované licence.</w:t>
      </w:r>
      <w:proofErr w:type="gramEnd"/>
    </w:p>
    <w:p w:rsidR="003B132E" w:rsidRPr="003B132E" w:rsidRDefault="003B132E" w:rsidP="00DF11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Dostupné jazyky: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Předpokládá se dostupnost aplikace minimálně v češtině. Další jazykové mutace budou přidávány v závislosti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vývoji klientské základny a cílových trzích v rámci EU.</w:t>
      </w:r>
    </w:p>
    <w:p w:rsidR="003B132E" w:rsidRPr="003B132E" w:rsidRDefault="003B132E" w:rsidP="00DF11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Služby přístupné prostřednictvím aplikace: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Aplikace umožní zákazníkům realizovat jednorázový nákup kryptoměn (Bitcoin (BTC), Litecoin (LTC), USD Coin (USDC), Tether (USDT)) a v budoucnu také přístup k širší škále služeb pro registrované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ověřené klienty, jak je popsáno v dokumentu "Payment system Version: 1.5 Technical task" (např. vnitřní kryptoměnová peněženka, přístup k PRO funkcionalitě a dalším službám).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plánovaných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marketingových a propagačních aktivit a opatření pro poskytování služeb souvisejících s kryptoaktivy, včetně: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i) všech marketingových prostředků, které budou u jednotlivých služeb využívány;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plánuje využívat cílený, profesionální a regulatorně vyhovující přístup k marketingu a propagaci svých služeb souvisejících s kryptoaktivy. Cílem marketingových aktivit je oslovit široké spektrum potenciálních klientů, včetně maloobchodních uživatelů, osob s vysokým čistým jměním (HNWIs)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institucionální klientely, a budovat důvěru v kvalitu, bezpečnost a regulatorní soulad nabízených řešení.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Marketing a propagace budou probíhat prostřednictvím kombinace digitálních a přímých kanálů, s fázovaným přístupem:</w:t>
      </w:r>
    </w:p>
    <w:p w:rsidR="003B132E" w:rsidRPr="003B132E" w:rsidRDefault="003B132E" w:rsidP="00DF11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Digitální marketing a strategie akvizice:</w:t>
      </w:r>
    </w:p>
    <w:p w:rsidR="003B132E" w:rsidRPr="003B132E" w:rsidRDefault="003B132E" w:rsidP="00DF113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SEO (Optimalizace pro vyhledávače):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Zajištění vysoké viditelnosti našich webových stránek ve výsledcích vyhledávání pro relevantní dotazy.</w:t>
      </w:r>
    </w:p>
    <w:p w:rsidR="003B132E" w:rsidRPr="003B132E" w:rsidRDefault="003B132E" w:rsidP="00DF113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Cílené PPC kampaně (Pay-Per-Click):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Reklamní kampaně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platformách jako Google Ads a sociálních sítích (např. Facebook, LinkedIn, Twitter), zacílené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specifické demografické skupiny a zájmy.</w:t>
      </w:r>
    </w:p>
    <w:p w:rsidR="003B132E" w:rsidRPr="003B132E" w:rsidRDefault="003B132E" w:rsidP="00DF113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Doporučovací programy: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Vytvoření motivujících programů pro stávající klienty k doporučování nových uživatelů.</w:t>
      </w:r>
    </w:p>
    <w:p w:rsidR="003B132E" w:rsidRPr="003B132E" w:rsidRDefault="003B132E" w:rsidP="00DF113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Spolupráce s influencery: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Partnerství s relevantními osobnostmi v oblasti krypta a fintech pro rozšíření povědomí a důvěryhodnosti.</w:t>
      </w:r>
    </w:p>
    <w:p w:rsidR="003B132E" w:rsidRPr="003B132E" w:rsidRDefault="003B132E" w:rsidP="00DF113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Vytváření obsahu: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Publikování whitepapers, případových studií, odborných článků a vzdělávacích materiálů zaměřených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objasnění možností využití kryptoaktiv a našich služeb. Tento obsah bude k dispozici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našich profesionálních obchodních webových stránkách (např. </w:t>
      </w:r>
      <w:r w:rsidRPr="00663431">
        <w:rPr>
          <w:rFonts w:ascii="Times New Roman" w:eastAsia="Times New Roman" w:hAnsi="Times New Roman" w:cs="Times New Roman"/>
          <w:sz w:val="24"/>
          <w:szCs w:val="24"/>
          <w:lang w:val="en-US"/>
        </w:rPr>
        <w:t>market.zman-kesef.eu –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spuštění po získání licence).</w:t>
      </w:r>
    </w:p>
    <w:p w:rsidR="003B132E" w:rsidRPr="003B132E" w:rsidRDefault="003B132E" w:rsidP="00DF113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Reklamní kampaně pro retailovou klientelu: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 prvotním spuštění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ověření funkčnosti a bezpečnosti systému plánujeme rozšířit reklamní kampaně na široce zaměřené kanály pro retailovou klientelu (například sociální sítě, bannery).</w:t>
      </w:r>
    </w:p>
    <w:p w:rsidR="003B132E" w:rsidRPr="003B132E" w:rsidRDefault="003B132E" w:rsidP="00DF11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Přímý a B2B marketing:</w:t>
      </w:r>
    </w:p>
    <w:p w:rsidR="003B132E" w:rsidRPr="003B132E" w:rsidRDefault="003B132E" w:rsidP="00DF113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Cílené obchodní nabídky a prezentace: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Určené pro B2B partnery, jako jsou fintech společnosti, banky, platební instituce, správci aktiv a rodinné kanceláře.</w:t>
      </w:r>
    </w:p>
    <w:p w:rsidR="003B132E" w:rsidRPr="003B132E" w:rsidRDefault="003B132E" w:rsidP="00DF113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Přímý kontakt: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Prostřednictvím obchodních zástupců, e-mailové komunikace a webových formulářů.</w:t>
      </w:r>
    </w:p>
    <w:p w:rsidR="003B132E" w:rsidRPr="003B132E" w:rsidRDefault="003B132E" w:rsidP="00DF113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Účast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odborných konferencích a networkingových akcích: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Aktivní zapojení v oblasti fintech a digitálních aktiv pro navazování klíčových partnerství.</w:t>
      </w:r>
    </w:p>
    <w:p w:rsidR="003B132E" w:rsidRPr="003B132E" w:rsidRDefault="003B132E" w:rsidP="00DF113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 články a odborné publikace: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Vybrané články v médiích zaměřených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finanční technologie a kryptoekonomiku pro budování reputace a odborného postavení.</w:t>
      </w:r>
    </w:p>
    <w:p w:rsidR="003B132E" w:rsidRPr="003B132E" w:rsidRDefault="003B132E" w:rsidP="00DF113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Personalizované VIP služby pro HNWIs:</w:t>
      </w:r>
    </w:p>
    <w:p w:rsidR="003B132E" w:rsidRPr="003B132E" w:rsidRDefault="003B132E" w:rsidP="00DF113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Nabídka vyhrazených account manažerů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exkluzivních výhod pro klienty s vysokým čistým jměním.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Tento diverzifikovaný přístup k marketingu nám umožní efektivně oslovit všechny cílové segmenty a podpořit udržitelný růst společnosti v souladu s našimi strategickými cíli.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ZMAN - KESEF s.r.o. bude ve všech marketingových a propagačních materiálech uvádět svůj oficiální název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ZMAN - KESEF s.r.o.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doplňující identifikaci prostřednictvím obchodního názvu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KESEF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Bude uváděno sídlo společnosti a kontaktní údaje (e-mail, webová adresa).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Marketingové aktivity společnosti ZMAN - KESEF s.r.o. budou zaměřeny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následující kategorie zákazníků, v souladu s již uvedenými cílovými segmenty (viz bod II.1.g)):</w:t>
      </w:r>
    </w:p>
    <w:p w:rsidR="003B132E" w:rsidRPr="003B132E" w:rsidRDefault="003B132E" w:rsidP="00DF11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Maloobchodní uživatelé (B2C):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Jednotlivci, kteří mají zájem o rychlý a jednoduchý nákup kryptoměn bez složitých registrací (pro menší objemy) nebo s plnohodnotným účtem pro širší spektrum služeb.</w:t>
      </w:r>
    </w:p>
    <w:p w:rsidR="003B132E" w:rsidRPr="003B132E" w:rsidRDefault="003B132E" w:rsidP="00DF11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Osoby s vysokým čistým jměním (HNWIs):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Klienti vyžadující prémiové a personalizované služby.</w:t>
      </w:r>
    </w:p>
    <w:p w:rsidR="003B132E" w:rsidRPr="003B132E" w:rsidRDefault="003B132E" w:rsidP="00DF11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Firemní zákazníci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E3F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institucionální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klienti (B2B):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Internetové obchody, online služby, mobilní aplikace a další institucionální subjekty hledající regulovaná krypto řešení.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Použité kanály propagace budou zejména:</w:t>
      </w:r>
    </w:p>
    <w:p w:rsidR="003B132E" w:rsidRPr="003B132E" w:rsidRDefault="003B132E" w:rsidP="00DF11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Cílená online reklama (Google Ads, sociální sítě) v zemích EU/EHP.</w:t>
      </w:r>
    </w:p>
    <w:p w:rsidR="003B132E" w:rsidRPr="003B132E" w:rsidRDefault="003B132E" w:rsidP="00DF11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Spolupráce s affiliate partnery, blogery a srovnávači služeb.</w:t>
      </w:r>
    </w:p>
    <w:p w:rsidR="003B132E" w:rsidRPr="003B132E" w:rsidRDefault="003B132E" w:rsidP="00DF11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Vlastní obsahový marketing (např. jednoduché návody, instruktážní videa, blog).</w:t>
      </w:r>
    </w:p>
    <w:p w:rsidR="003B132E" w:rsidRPr="003B132E" w:rsidRDefault="003B132E" w:rsidP="00DF11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Přímé obchodní prezentace pro B2B a HNWIs.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nebude cílit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uživatele mimo EU/EHP a nebude provádět žádné marketingové aktivity v zemích podléhajících mezinárodním sankcím.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Služby ZMAN - KESEF s.r.o. jsou určeny pro výše uvedené kategorie zákazníků a nikoli pro banky, fintechy, investiční fondy ani kryptoměnové burzy v roli přímých klientů pro primární služby, avšak s těmito subjekty může společnost spolupracovat jako s partnery nebo poskytovateli služeb.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Marketingové a propagační materiály se budou zaměřovat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podporu obchodování s nejrozšířenějšími kryptoaktivy a stablecoiny, zejména:</w:t>
      </w:r>
    </w:p>
    <w:p w:rsidR="003B132E" w:rsidRPr="003B132E" w:rsidRDefault="003B132E" w:rsidP="00DF11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Bitcoin (BTC)</w:t>
      </w:r>
    </w:p>
    <w:p w:rsidR="003B132E" w:rsidRPr="003B132E" w:rsidRDefault="003B132E" w:rsidP="00DF11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Ethereum (ETH)</w:t>
      </w:r>
    </w:p>
    <w:p w:rsidR="003B132E" w:rsidRPr="003B132E" w:rsidRDefault="003B132E" w:rsidP="00DF11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Litecoin (LTC)</w:t>
      </w:r>
    </w:p>
    <w:p w:rsidR="003B132E" w:rsidRPr="003B132E" w:rsidRDefault="003B132E" w:rsidP="00DF113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Stablecoiny v souladu s MiCA (například USD Coin (USDC) a Tether (USDT)), a další regulované tokeny podle MiCA (asset-referenced tokens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e-money tokens). Další hlavní aktiva s vysokou likviditou budou zvažována pro budoucí rozšíření nabídky.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jazyků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které budou používány pro marketingové a propagační aktivity;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Marketingové a propagační materiály společnosti ZMAN - KESEF s.r.o. budou primárně zpracovány a distribuovány v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češtině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Další jazykové mutace (například němčina, angličtina, španělština a hebrejština) budou doplněny v závislosti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vývoji klientely a poptávce v konkrétních členských státech EU/EHP a Izraeli. Materiály budou přizpůsobeny pro online prostředí (reklamy, bannery, krátké texty, návody) a zaměřeny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snadné pochopení služby běžným uživatelem, bez nutnosti pokročilých technických nebo finančních znalostí.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podrobného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popisu lidských a finančních zdrojů a prostředků IKT přidělených na plánované služby související s kryptoaktivy a jejich zeměpisného umístění;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Lidské zdroje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ZMAN - KESEF s.r.o. plánuje alokovat specializovaný tým odborníků s praktickými zkušenostmi z oblasti finančních služeb, compliance, risk managementu, provozu a technologií. Tito zaměstnanci budou působit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plný úvazek a zajišťovat plynulý provoz služeb souvisejících s kryptoaktivy.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Hlavní role a jejich předpokládané umístění:</w:t>
      </w:r>
    </w:p>
    <w:p w:rsidR="003B132E" w:rsidRPr="003B132E" w:rsidRDefault="003B132E" w:rsidP="00DF11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Chief Financial Officer (CFO)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zodpovědný za finanční řízení, reporting a strategii (Praha, Česká republika).</w:t>
      </w:r>
    </w:p>
    <w:p w:rsidR="003B132E" w:rsidRPr="003B132E" w:rsidRDefault="003B132E" w:rsidP="00DF11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Compliance &amp; Risk Director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zodpovědný za řízení rizik, regulatorní soulad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implementaci požadavků MiCA (Praha, Česká republika).</w:t>
      </w:r>
    </w:p>
    <w:p w:rsidR="003B132E" w:rsidRPr="003B132E" w:rsidRDefault="003B132E" w:rsidP="00DF11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Operations Manager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zodpovědný za provozní řízení, onboarding klientů a správu obchodních procesů (Praha, Česká republika).</w:t>
      </w:r>
    </w:p>
    <w:p w:rsidR="003B132E" w:rsidRPr="003B132E" w:rsidRDefault="003B132E" w:rsidP="00DF11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IT Specialist / Technical Support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podpora IT infrastruktury a řešení technických problémů (Praha, Česká republika).</w:t>
      </w:r>
    </w:p>
    <w:p w:rsidR="003B132E" w:rsidRPr="003B132E" w:rsidRDefault="003B132E" w:rsidP="00DF11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Junior Analyst / Client Support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podpora klientů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analytické úkoly (Praha, Česká republika).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Dále budou v průběhu následujících měsíců doplněny další pozice podle aktuálních provozních potřeb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růstu společnosti. Celkově se předpokládá, že v prvním roce provozu bude pro zajištění služeb přímo zapojeno přibližně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5–7 zaměstnanců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plný úvazek.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Finanční zdroje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ZMAN - KESEF s.r.o. disponuje základním kapitálem ve výši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5 000 000 CZK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z něhož bylo splaceno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3 300 000 CZK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Pro rozjezd podnikání a zajištění likvidity je zajištěna finanční podpora ze strany vlastníka, který poskytne potřebné provozní financování prostřednictvím vnitroskupinových půjček a případně kapitálových vkladů, nebo dalším navýšením základního kapitálu.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Plánované výdaje v prvním roce zahrnují zejména:</w:t>
      </w:r>
    </w:p>
    <w:p w:rsidR="003B132E" w:rsidRPr="003B132E" w:rsidRDefault="003B132E" w:rsidP="00DF11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Náklady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zaměstnance a odborné poradenství.</w:t>
      </w:r>
    </w:p>
    <w:p w:rsidR="003B132E" w:rsidRPr="003B132E" w:rsidRDefault="003B132E" w:rsidP="00DF11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Náklady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compliance a regulatorní zajištění (např. monitoring, reporting, KYC/AML).</w:t>
      </w:r>
    </w:p>
    <w:p w:rsidR="003B132E" w:rsidRPr="003B132E" w:rsidRDefault="003B132E" w:rsidP="00DF11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Náklady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technologie a hosting.</w:t>
      </w:r>
    </w:p>
    <w:p w:rsidR="003B132E" w:rsidRPr="003B132E" w:rsidRDefault="003B132E" w:rsidP="00DF113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Právní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administrativní náklady.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Podrobný tříletý plán výdajů je uveden ve finančním plánu společnosti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roky 2025–2028, který je součástí této žádosti v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Příloze</w:t>
      </w:r>
      <w:r w:rsidR="003F34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Prostředky IKT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ZMAN - KESEF s.r.o. plánuje využívat vlastní technologické řešení postavené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infrastruktuře partnerů, doplněné o lokální prvky pro zajištění regulatorního souladu.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Klíčové komponenty IKT zahrnují:</w:t>
      </w:r>
    </w:p>
    <w:p w:rsidR="003B132E" w:rsidRPr="003B132E" w:rsidRDefault="003B132E" w:rsidP="00DF113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Obchodní rozhraní pro nákup kryptoměn: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Hostované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serverech v datových centrech Hetzner v EU (Německo, Finsko).</w:t>
      </w:r>
    </w:p>
    <w:p w:rsidR="003B132E" w:rsidRPr="003B132E" w:rsidRDefault="003B132E" w:rsidP="00DF113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Nástroje pro KYC/AML a monitoring transakcí: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Poskytovatelé se sídlem v EU, integrovaní s lokálními systémy (např. </w:t>
      </w:r>
      <w:r w:rsidRPr="003F3411">
        <w:rPr>
          <w:rFonts w:ascii="Times New Roman" w:eastAsia="Times New Roman" w:hAnsi="Times New Roman" w:cs="Times New Roman"/>
          <w:sz w:val="28"/>
          <w:szCs w:val="28"/>
          <w:lang w:val="en-US"/>
        </w:rPr>
        <w:t>SumSub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3B132E" w:rsidRPr="003B132E" w:rsidRDefault="003B132E" w:rsidP="00DF113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Interní CRM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onboardingové řešení (</w:t>
      </w:r>
      <w:r w:rsidRPr="003F341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Odoo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Provozováno z České republiky na serverech Hetzner (Německo a Finsko).</w:t>
      </w:r>
    </w:p>
    <w:p w:rsidR="003B132E" w:rsidRPr="003B132E" w:rsidRDefault="003B132E" w:rsidP="00DF113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Komunikační nástroje: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E-mailové servery a cloudové služby v rámci EU (např. </w:t>
      </w:r>
      <w:r w:rsidRPr="003F341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ProtonMail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), včetně interní komunikace v souladu s požadavky GDPR.</w:t>
      </w:r>
    </w:p>
    <w:p w:rsidR="003B132E" w:rsidRPr="003B132E" w:rsidRDefault="003B132E" w:rsidP="00DF113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Mobilní aplikace: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Vyvíjená externím partnerem OSINT LOSENA LTD.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Zeměpisné umístění klíčových zdrojů:</w:t>
      </w:r>
    </w:p>
    <w:p w:rsidR="003B132E" w:rsidRPr="003B132E" w:rsidRDefault="003B132E" w:rsidP="00DF113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Hlavní provozní centrum: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Praha, Česká republika.</w:t>
      </w:r>
    </w:p>
    <w:p w:rsidR="003B132E" w:rsidRPr="003B132E" w:rsidRDefault="003B132E" w:rsidP="00DF113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ICT infrastruktura: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Primárně datová centra v EU (Německo, Finsko), s podporou technických partnerů.</w:t>
      </w:r>
    </w:p>
    <w:p w:rsidR="003B132E" w:rsidRPr="003B132E" w:rsidRDefault="003B132E" w:rsidP="00DF113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Compliance, risk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operace: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Praha, Česká republika.</w:t>
      </w:r>
    </w:p>
    <w:p w:rsidR="003B132E" w:rsidRPr="003B132E" w:rsidRDefault="003B132E" w:rsidP="00DF113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Finanční řízení a strategické vedení: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Praha, Česká republika.</w:t>
      </w:r>
    </w:p>
    <w:p w:rsidR="003B132E" w:rsidRPr="003B132E" w:rsidRDefault="003B132E" w:rsidP="00DF113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Analytické centrum: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Sídlo v Praze s případnou podporou ze zahraničních partnerů.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d) zásad žadatele v oblasti externího zajištění funkcí, služeb nebo činností a podrobný popis plánovaných opatření žadatele v oblasti externího zajištění funkcí služeb nebo činností, včetně opatření v rámci skupiny, a způsobu, jakým žadatel zajistí dodržení ustanovení článku 73 nařízení (EU) 2023/1114;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ZMAN - KESEF s.r.o. chápe outsourcing jako podpůrný nástroj pro zajištění efektivního provozu, technologického zázemí a regulatorního souladu.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však přistupuje k využívání externího zajištění obezřetně a za striktního dodržování článku 73 nařízení MiCA, přičemž si vždy ponechává plnou odpovědnost vůči klientům i regulatorním orgánům.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Externí zajištění je využíváno pouze tam, kde je to odůvodněné z hlediska efektivity, dostupnosti specializovaných znalostí nebo technologických kapacit, a za následujících podmínek:</w:t>
      </w:r>
    </w:p>
    <w:p w:rsidR="003B132E" w:rsidRPr="003B132E" w:rsidRDefault="003B132E" w:rsidP="00DF113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Zachování kontinuity a kvality poskytovaných služeb.</w:t>
      </w:r>
    </w:p>
    <w:p w:rsidR="003B132E" w:rsidRPr="003B132E" w:rsidRDefault="003B132E" w:rsidP="00DF113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Předcházení nadměrné závislosti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jediném poskytovateli.</w:t>
      </w:r>
    </w:p>
    <w:p w:rsidR="003B132E" w:rsidRPr="003B132E" w:rsidRDefault="003B132E" w:rsidP="00DF113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Zajištění ochrany údajů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informací.</w:t>
      </w:r>
    </w:p>
    <w:p w:rsidR="003B132E" w:rsidRPr="003B132E" w:rsidRDefault="003B132E" w:rsidP="00DF113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Jasné vymezení práv a povinností smluvních stran.</w:t>
      </w:r>
    </w:p>
    <w:p w:rsidR="003B132E" w:rsidRPr="003B132E" w:rsidRDefault="003B132E" w:rsidP="00DF113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Schopnost výkonu efektivního dohledu.</w:t>
      </w:r>
    </w:p>
    <w:p w:rsidR="003B132E" w:rsidRPr="003B132E" w:rsidRDefault="003B132E" w:rsidP="00DF113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Zachování kontroly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klíčovými funkcemi.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je vždy plně odpovědná za dodržování regulatorních požadavků, bez ohledu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to, zda jsou činnosti vykonávány interně nebo prostřednictvím třetích stran.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Oblasti plánovaného externího zajištění: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plánuje využívat externí zajištění v následujících oblastech:</w:t>
      </w:r>
    </w:p>
    <w:p w:rsidR="003B132E" w:rsidRPr="003B132E" w:rsidRDefault="003B132E" w:rsidP="00DF113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Technologická infrastruktura (cloud hosting a servery):</w:t>
      </w:r>
    </w:p>
    <w:p w:rsidR="003B132E" w:rsidRPr="003B132E" w:rsidRDefault="003B132E" w:rsidP="00DF113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Hostingové služby datových center renomovaných poskytovatelů (např. Hetzner).</w:t>
      </w:r>
    </w:p>
    <w:p w:rsidR="003B132E" w:rsidRPr="003B132E" w:rsidRDefault="003B132E" w:rsidP="00DF113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Umístění serverů primárně v EU (Německo, Finsko), případně ve Švýcarsku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Izraeli prostřednictvím technických partnerů.</w:t>
      </w:r>
    </w:p>
    <w:p w:rsidR="003B132E" w:rsidRPr="003B132E" w:rsidRDefault="003B132E" w:rsidP="00DF113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Vývoj mobilní aplikace a IT podpora:</w:t>
      </w:r>
    </w:p>
    <w:p w:rsidR="003B132E" w:rsidRPr="003B132E" w:rsidRDefault="003B132E" w:rsidP="00DF113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Vývoj a technická podpora mobilní aplikace (OSINT LOSENA LTD).</w:t>
      </w:r>
    </w:p>
    <w:p w:rsidR="003B132E" w:rsidRPr="003B132E" w:rsidRDefault="003B132E" w:rsidP="00DF113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Další IT bezpečnostní služby (např. penetrační testy, audity), dle potřeby externími experty.</w:t>
      </w:r>
    </w:p>
    <w:p w:rsidR="003B132E" w:rsidRPr="003B132E" w:rsidRDefault="003B132E" w:rsidP="00DF113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AML/KYC monitoring a blockchain analytika:</w:t>
      </w:r>
    </w:p>
    <w:p w:rsidR="003B132E" w:rsidRPr="003B132E" w:rsidRDefault="003B132E" w:rsidP="00DF113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Nástroje třetích stran (např. SumSub) pro analýzu adres, transakcí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identifikaci podezřelých aktivit.</w:t>
      </w:r>
    </w:p>
    <w:p w:rsidR="003B132E" w:rsidRPr="003B132E" w:rsidRDefault="003B132E" w:rsidP="00DF113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Expertní poradenství v oblasti AML/CFT.</w:t>
      </w:r>
    </w:p>
    <w:p w:rsidR="003B132E" w:rsidRPr="003B132E" w:rsidRDefault="003B132E" w:rsidP="00DF113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Právní a regulatorní poradenství:</w:t>
      </w:r>
    </w:p>
    <w:p w:rsidR="003B132E" w:rsidRPr="003B132E" w:rsidRDefault="003B132E" w:rsidP="00DF1131">
      <w:pPr>
        <w:numPr>
          <w:ilvl w:val="1"/>
          <w:numId w:val="26"/>
        </w:numPr>
        <w:tabs>
          <w:tab w:val="left" w:pos="5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Externí konzultace se specializovanými právníky v oblasti finančního práva, AML/CFT, GDPR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implementace nařízení MiCA advokátní kancelář Krutina Muka - </w:t>
      </w:r>
      <w:r w:rsidRPr="003F3411">
        <w:rPr>
          <w:rFonts w:ascii="Times New Roman" w:eastAsia="Times New Roman" w:hAnsi="Times New Roman" w:cs="Times New Roman"/>
          <w:sz w:val="28"/>
          <w:szCs w:val="28"/>
          <w:lang w:val="en-US"/>
        </w:rPr>
        <w:t>https://krutinamuka.cz/.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Všechny outsourcingové vztahy budou smluvně upraveny s důrazem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B132E" w:rsidRPr="003B132E" w:rsidRDefault="003B132E" w:rsidP="00DF113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Povinnost dodržovat platné právní předpisy (např. MiCA, GDPR, NIS2).</w:t>
      </w:r>
    </w:p>
    <w:p w:rsidR="003B132E" w:rsidRPr="003B132E" w:rsidRDefault="003B132E" w:rsidP="00DF113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Povinnost umožnit výkon dohledu ze strany ZMAN - KESEF s.r.o. i příslušných orgánů dohledu.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Zajištění souladu s článkem 73 nařízení (EU) 2023/1114 (MiCA):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ZMAN - KESEF s.r.o. zavádí rámec řízení externího zajištění (outsourcingu), který je v plném souladu s článkem 73 nařízení MiCA.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Tento rámec je založen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následujících zásadách:</w:t>
      </w:r>
    </w:p>
    <w:p w:rsidR="003B132E" w:rsidRPr="003B132E" w:rsidRDefault="003B132E" w:rsidP="00DF113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Předběžné posouzení rizik: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Každé rozhodnutí o využití outsourcingu je předem posouzeno z hlediska možného dopadu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kvalitu služeb, regulatorní compliance a bezpečnost. Posouzení podléhá schválení vedením společnosti.</w:t>
      </w:r>
    </w:p>
    <w:p w:rsidR="003B132E" w:rsidRPr="003B132E" w:rsidRDefault="003B132E" w:rsidP="00DF113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Smluvní zajištění: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všemi dodavateli externích služeb jsou uzavírány smlouvy, které zahrnují povinnosti týkající se ochrany údajů, bezpečnosti, kontinuity poskytovaných služeb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umožnění přímého dohledu ze strany ZMAN - KESEF s.r.o. i regulačních orgánů. Smlouvy rovněž stanoví právo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audit a inspekci. Relevantní smlouvy (Software Partnership Agreement No. 811, Cloud Service Partnership Agreement No. 810, Data Analytics Partnership Agreement No. 812) a certifikace jsou přiloženy k této žádosti.</w:t>
      </w:r>
    </w:p>
    <w:p w:rsidR="003B132E" w:rsidRPr="003B132E" w:rsidRDefault="003B132E" w:rsidP="00DF113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Zachování klíčových funkcí interně: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outsourcuje pouze podpůrné činnosti. Klíčové oblasti jako compliance, řízení rizik, finanční kontrola a klíčová rozhodnutí zůstávají výlučně v kompetenci ZMAN - KESEF s.r.o.</w:t>
      </w:r>
    </w:p>
    <w:p w:rsidR="003B132E" w:rsidRPr="003B132E" w:rsidRDefault="003B132E" w:rsidP="00DF113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Pravidelný monitoring a hodnocení: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Výkonnost dodavatelů a kvalita outsourcovaných služeb jsou pravidelně monitorovány a vyhodnocovány s cílem včas identifikovat a řídit případná rizika.</w:t>
      </w:r>
    </w:p>
    <w:p w:rsidR="003B132E" w:rsidRPr="003B132E" w:rsidRDefault="003B132E" w:rsidP="00DF113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Komunikace s regulátorem: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případech, kdy by outsourcing mohl mít podstatný dopad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schopnost společnosti plnit své regulatorní povinnosti, bude situace neprodleně oznámena České národní bance.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Tímto způsobem je zajištěno, že outsourcing žádným způsobem nesnižuje odpovědnost ZMAN - KESEF s.r.o. za plnění jejích povinností podle MiCA, a zároveň umožňuje efektivní a bezpečné využívání specializovaných externích kapacit.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seznamu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subjektů, které budou poskytovat externě zajišťované služby, jejich zeměpisného umístění a příslušných externě zajišťovaných služeb;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Technologická infrastruktura a vývoj mobilní aplikace:</w:t>
      </w:r>
    </w:p>
    <w:p w:rsidR="003B132E" w:rsidRPr="003B132E" w:rsidRDefault="003B132E" w:rsidP="00DF113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Název subjektu: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OSINT LOSENA LTD</w:t>
      </w:r>
    </w:p>
    <w:p w:rsidR="003B132E" w:rsidRPr="003B132E" w:rsidRDefault="003B132E" w:rsidP="00DF113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Zeměpisné umístění: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Stát Izrael, s hlavním sídlem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adrese Airport City, Golan Street 1, Bareket Building 1.</w:t>
      </w:r>
    </w:p>
    <w:p w:rsidR="003B132E" w:rsidRPr="003B132E" w:rsidRDefault="003B132E" w:rsidP="00DF113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Příslušné externě zajišťované služby: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Zajištění, údržba a podpora komplexního technologického prostředí společnosti, zejména systémů pro zpracování a směnu kryptoaktiv, bezpečnostní a provozní platformy, monitoring a reporting souladu s regulačními požadavky, škálovatelné API integrace pro partnery a klienty, a vývoj mobilní aplikace.</w:t>
      </w:r>
    </w:p>
    <w:p w:rsidR="003B132E" w:rsidRPr="003B132E" w:rsidRDefault="003B132E" w:rsidP="00DF113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Náklady: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Měsíční poplatek ve výši 3 500 EUR, plus odměna za dodatečnou technickou podporu a rozvoj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vyžádání. Celkové očekávané náklady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služby společnosti OSINT LOSENA LTD v roce 2025 se pohybují v rozmezí 14 000–20 000 EUR (v přepočtu cca 500 000 CZK), což odpovídá přibližně 10 % odhadovaných tržeb za první rok činnosti. Spolupráce je založena na smlouvách Software Partnership Agreement No. 811, Cloud Service Partnership Agreement No. 810, Data Analytics Partnership Agreement No. 812, a OSINT LOSENA LTD disponuje relevantními certifikacemi (ISO/IEC 20000-1:2018, ISO/IEC 27001:2022, ISO/IEC 27017:2015, ISO/IEC 27018:2019, ISO/IEC 27701:2019 a ISO 9001:2015).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Správa serverové infrastruktury:</w:t>
      </w:r>
    </w:p>
    <w:p w:rsidR="003B132E" w:rsidRPr="003B132E" w:rsidRDefault="003B132E" w:rsidP="00DF113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Název subjektu: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Hetzner</w:t>
      </w:r>
    </w:p>
    <w:p w:rsidR="003B132E" w:rsidRPr="003B132E" w:rsidRDefault="003B132E" w:rsidP="00DF113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Zeměpisné umístění: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Německo, Finsko (datová centra v EU).</w:t>
      </w:r>
    </w:p>
    <w:p w:rsidR="003B132E" w:rsidRPr="003B132E" w:rsidRDefault="003B132E" w:rsidP="00DF113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Příslušné externě zajišťované služby: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Poskytování managed-server řešení, kompletní provoz, monitoring a pravidelná údržba dedikovaných serverů, včetně 24/7 dohledu, redundantního napájení, fyzické a síťové bezpečnosti, DDoS mitigation, firewall a síťové filtrace.</w:t>
      </w:r>
    </w:p>
    <w:p w:rsidR="003B132E" w:rsidRPr="003B132E" w:rsidRDefault="003B132E" w:rsidP="00DF113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Náklady: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Měsíční poplatek: 1 000 USD (cca 22 000–25 000 Kč dle aktuálního kurzu). Roční náklad (2025): přibližně 5 000 USD, tj. ~125 000 Kč.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Transakční monitoring a blockchainová analytika:</w:t>
      </w:r>
    </w:p>
    <w:p w:rsidR="003B132E" w:rsidRPr="003B132E" w:rsidRDefault="003B132E" w:rsidP="00DF113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Název subjektu: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SumSub</w:t>
      </w:r>
      <w:r w:rsidR="003F34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3F3411" w:rsidRPr="003F3411">
        <w:rPr>
          <w:rFonts w:ascii="Times New Roman" w:eastAsia="Times New Roman" w:hAnsi="Times New Roman" w:cs="Times New Roman"/>
          <w:sz w:val="24"/>
          <w:szCs w:val="24"/>
          <w:lang w:val="en-US"/>
        </w:rPr>
        <w:t>https://sumsub.com/</w:t>
      </w:r>
    </w:p>
    <w:p w:rsidR="003B132E" w:rsidRPr="003B132E" w:rsidRDefault="003B132E" w:rsidP="00DF113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Zeměpisné umístění: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F3411">
        <w:rPr>
          <w:rFonts w:ascii="Times New Roman" w:eastAsia="Times New Roman" w:hAnsi="Times New Roman" w:cs="Times New Roman"/>
          <w:sz w:val="24"/>
          <w:szCs w:val="24"/>
          <w:lang w:val="en-US"/>
        </w:rPr>
        <w:t>Anglie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, Využívána pro službu KYT (Know Your Transaction).]</w:t>
      </w:r>
    </w:p>
    <w:p w:rsidR="003B132E" w:rsidRPr="003B132E" w:rsidRDefault="003B132E" w:rsidP="00DF113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Příslušné externě zajišťované služby: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Nástroj pro monitorování transakcí a analýzu blockchainových dat, analýza původu a cíle prostředků (tracing a clustering), manuální a poloautomatická analýza adres a transakcí, vyhodnocování podezřelých schémat spojených s podvody, hacky nebo mixéry, tvorba záznamů a dokumentace v rámci compliance činností.</w:t>
      </w:r>
    </w:p>
    <w:p w:rsidR="003B132E" w:rsidRPr="003B132E" w:rsidRDefault="003B132E" w:rsidP="00DF113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Náklady: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Předpokládané roční náklady: přibližně 12 000 USD (cca 240 000–250 000 Kč). Smlouvy jsou již uzavřeny.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Právní a regulatorní poradenství:</w:t>
      </w:r>
    </w:p>
    <w:p w:rsidR="003B132E" w:rsidRPr="003B132E" w:rsidRDefault="003B132E" w:rsidP="00DF113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Název subjektu: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Krutina Muka advokátní kancelář</w:t>
      </w:r>
    </w:p>
    <w:p w:rsidR="003B132E" w:rsidRPr="003B132E" w:rsidRDefault="003B132E" w:rsidP="00DF113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Zeměpisné umístění: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Česká </w:t>
      </w:r>
      <w:r w:rsidRPr="003F34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republika </w:t>
      </w:r>
      <w:r w:rsidRPr="003F3411">
        <w:rPr>
          <w:rFonts w:ascii="Courier New" w:eastAsia="Times New Roman" w:hAnsi="Courier New" w:cs="Courier New"/>
          <w:sz w:val="24"/>
          <w:szCs w:val="24"/>
          <w:lang w:val="en-US"/>
        </w:rPr>
        <w:t>https://krutinamuka.cz/</w:t>
      </w:r>
      <w:r w:rsidRPr="003F341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F3411" w:rsidRDefault="003B132E" w:rsidP="003B13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4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Příslušné externě zajišťované služby:</w:t>
      </w:r>
      <w:r w:rsidRPr="003F34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Externí konzultace a poradenství v oblasti finančního práva, AML/CFT, GDPR </w:t>
      </w:r>
      <w:proofErr w:type="gramStart"/>
      <w:r w:rsidRPr="003F3411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F34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implementace nařízení MiCA. </w:t>
      </w:r>
    </w:p>
    <w:p w:rsidR="003F3411" w:rsidRDefault="003F3411" w:rsidP="003F34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132E" w:rsidRPr="003F3411" w:rsidRDefault="003B132E" w:rsidP="003F34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F3411">
        <w:rPr>
          <w:rFonts w:ascii="Times New Roman" w:eastAsia="Times New Roman" w:hAnsi="Times New Roman" w:cs="Times New Roman"/>
          <w:sz w:val="24"/>
          <w:szCs w:val="24"/>
          <w:lang w:val="en-US"/>
        </w:rPr>
        <w:t>Tento seznam bude průběžně aktualizován v případě, že dojde k rozšíření nebo změně poskytovatelů služeb.</w:t>
      </w:r>
      <w:proofErr w:type="gramEnd"/>
      <w:r w:rsidRPr="003F34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F3411">
        <w:rPr>
          <w:rFonts w:ascii="Times New Roman" w:eastAsia="Times New Roman" w:hAnsi="Times New Roman" w:cs="Times New Roman"/>
          <w:sz w:val="24"/>
          <w:szCs w:val="24"/>
          <w:lang w:val="en-US"/>
        </w:rPr>
        <w:t>Všechny smlouvy s uvedenými subjekty budou obsahovat ustanovení zajišťující dodržování požadavků nařízení MiCA, ochranu údajů, soulad s platnou legislativou a možnost výkonu dohledu ze strany ZMAN - KESEF s.r.o. i příslušných regulačních orgánů.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předpokládaného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účetního plánu včetně zátěžových scénářů na individuální a v příslušných případech konsolidované skupinové a subkonsolidované úrovni v souladu se směrnicí 2013/34/EU;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ZMAN - KESEF s.r.o. připravila samostatný účetní plán v souladu se směrnicí Evropského parlamentu a Rady 2013/34/EU, který zahrnuje:</w:t>
      </w:r>
    </w:p>
    <w:p w:rsidR="003B132E" w:rsidRPr="003B132E" w:rsidRDefault="003B132E" w:rsidP="00DF113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Strukturu výnosových a nákladových položek.</w:t>
      </w:r>
    </w:p>
    <w:p w:rsidR="003B132E" w:rsidRPr="003B132E" w:rsidRDefault="003B132E" w:rsidP="00DF113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Předpokládaný vývoj aktiv a pasiv.</w:t>
      </w:r>
    </w:p>
    <w:p w:rsidR="003B132E" w:rsidRPr="003B132E" w:rsidRDefault="003B132E" w:rsidP="00DF113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Scénáře vývoje hospodářských výsledků v následujících letech.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Účetní plán je koncipován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individuální úrovni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nevychází z žádné konsolidace – společnost není součástí žádné podnikatelské skupiny ani holdingového celku.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Plán zohledňuje následující hlavní kategorie:</w:t>
      </w:r>
    </w:p>
    <w:p w:rsidR="003B132E" w:rsidRPr="003B132E" w:rsidRDefault="003B132E" w:rsidP="00DF113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Výnosy z poskytování služeb souvisejících s kryptoaktivy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především z transakčních poplatků připočítaných k jednotlivým nákupům a směnám kryptoměn (BTC, LTC, USDT, USDC).</w:t>
      </w:r>
    </w:p>
    <w:p w:rsidR="003B132E" w:rsidRPr="003B132E" w:rsidRDefault="003B132E" w:rsidP="00DF113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Náklady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externě zajišťované služby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, zejména KYC/AML ověřování, IT infrastrukturu, monitoring blockchainových transakcí.</w:t>
      </w:r>
    </w:p>
    <w:p w:rsidR="003B132E" w:rsidRPr="003B132E" w:rsidRDefault="003B132E" w:rsidP="00DF113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Personální náklady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včetně odměn, odvodů a daní pro interní zaměstnance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externí odborníky.</w:t>
      </w:r>
    </w:p>
    <w:p w:rsidR="003B132E" w:rsidRPr="003B132E" w:rsidRDefault="003B132E" w:rsidP="00DF113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Provozní a režijní náklady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včetně compliance, právního a administrativního zajištění, nákladů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provoz kanceláře, marketing a správní poplatky.</w:t>
      </w:r>
    </w:p>
    <w:p w:rsidR="003B132E" w:rsidRPr="003B132E" w:rsidRDefault="003B132E" w:rsidP="00DF113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Projekce hospodářských výsledků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včetně zisku před zdaněním (EBT) a tvorby rezerv pro zajištění dlouhodobé stability provozu.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Zátěžové scénáře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Při posuzování udržitelnosti obezřetnostních záruk byly simulovány tyto nepříznivé scénáře, s jejichž dopady společnost počítá a je připravena je řešit:</w:t>
      </w:r>
    </w:p>
    <w:p w:rsidR="003B132E" w:rsidRPr="003B132E" w:rsidRDefault="003B132E" w:rsidP="00DF113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Pokles objemu transakcí a likvidity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kryptoměnovém trhu.</w:t>
      </w:r>
    </w:p>
    <w:p w:rsidR="003B132E" w:rsidRPr="003B132E" w:rsidRDefault="003B132E" w:rsidP="00DF113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Zvýšení nákladů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služby třetích stran.</w:t>
      </w:r>
    </w:p>
    <w:p w:rsidR="003B132E" w:rsidRPr="003B132E" w:rsidRDefault="003B132E" w:rsidP="00DF113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Zpřísnění regulatorních požadavků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 tím spojené dodatečné compliance náklady.</w:t>
      </w:r>
    </w:p>
    <w:p w:rsidR="003B132E" w:rsidRPr="003B132E" w:rsidRDefault="003B132E" w:rsidP="00DF113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Dopady kybernetických incidentů nebo narušení bezpečnosti.</w:t>
      </w:r>
    </w:p>
    <w:p w:rsidR="003B132E" w:rsidRPr="003B132E" w:rsidRDefault="003B132E" w:rsidP="00DF113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Výpadky technologií nebo omezení služeb externích dodavatelů.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Podrobný tříletý účetní plán včetně modelovaných rizik a zátěžových variant je uveden ve finančním plánu ZMAN - KESEF s.r.o.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období 2025–202</w:t>
      </w:r>
      <w:r w:rsidR="003F3411">
        <w:rPr>
          <w:rFonts w:ascii="Times New Roman" w:eastAsia="Times New Roman" w:hAnsi="Times New Roman" w:cs="Times New Roman"/>
          <w:sz w:val="24"/>
          <w:szCs w:val="24"/>
          <w:lang w:val="en-US"/>
        </w:rPr>
        <w:t>9.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g)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jakékoli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směny kryptoaktiv za peněžní prostředky a dalších činností souvisejících s kryptoaktivy, které má žadatel v úmyslu provádět, a to i prostřednictvím decentralizovaných finančních aplikací, s nimiž hodlá být žadatel v interakci na vlastní účet.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ZMAN - KESEF s.r.o. má v úmyslu primárně poskytovat služby směny fiat měn za kryptoaktiva. Tato služba bude probíhat především prostřednictvím vlastní vyvíjené mobilní aplikace a webového rozhraní, které zajistí jednoduchý a rychlý nákup vybraných kryptoměn, jako jsou Bitcoin (BTC), Litecoin (LTC) a USD Coin (USDC).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Pro realizaci těchto transakcí budeme využívat širokou škálu platebních metod, aby byl proces pro naše klienty co nejpohodlnější.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Aktuálně plánujeme integraci s poskytovateli platebních služeb jako jsou Stripe, Revolut, Google Pay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Apple Pay. V budoucnu, s rozvojem našich služeb a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základě zpětné vazby od uživatelů a tržních trendů, budeme tento seznam platebních možností aktivně rozšiřovat o další lokální i mezinárodní platební brány.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nebude provádět směny kryptoaktiv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vlastní účet ani interakce s decentralizovanými finančními aplikacemi (DeFi) na vlastní účet.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Veškeré transakce budou prováděny jménem a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účet klienta v rámci poskytovaných služeb.</w:t>
      </w:r>
    </w:p>
    <w:p w:rsidR="003B132E" w:rsidRPr="003B132E" w:rsidRDefault="00F5200A" w:rsidP="003B1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00A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3" style="width:0;height:1.5pt" o:hralign="center" o:hrstd="t" o:hr="t" fillcolor="#a0a0a0" stroked="f"/>
        </w:pict>
      </w:r>
    </w:p>
    <w:p w:rsidR="003B132E" w:rsidRPr="003B132E" w:rsidRDefault="003B132E" w:rsidP="003B1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III. Obezřetnostní požadavky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Článek 3 – Obezřetnostní požadavky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Pro účely čl.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62 odst.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2 písm.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e)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nařízení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(EU) 2023/1114 poskytnou žadatelé příslušnému orgánu všechny tyto informace: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obezřetnostních záruk žadatele podle článku 67 nařízení (EU) 2023/1114, které tvoří: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i) výše obezřetnostních záruk v okamžiku podání žádosti o povolení a popis předpokladů použitých pro výpočet této částky;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stanovila výši obezřetnostních záruk v souladu s článkem 67 odst.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2 nařízení (EU) 2023/1114 (MiCA).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 datu podání této žádosti o povolení činí obezřetnostní záruky </w:t>
      </w:r>
      <w:r w:rsidR="00AD19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3 300 000 CZK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Tato částka odpovídá minimální požadované výši pro poskytovatele služeb souvisejících s kryptoaktivy, jak je definováno v nařízení MiCA pro společnosti, které neposkytují úschovu kryptoaktiv.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Výpočet této částky a předpoklady pro její stanovení vycházejí z následujících skutečností:</w:t>
      </w:r>
    </w:p>
    <w:p w:rsidR="003B132E" w:rsidRPr="008E3FF4" w:rsidRDefault="003B132E" w:rsidP="00DF113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Společnost v počáteční fázi plánuje poskytovat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jednoduchou B2C službu zaměřenou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nákup kryptoměn koncovými uživateli v nízkých objemech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Tato služba je navržena </w:t>
      </w:r>
      <w:r w:rsidRPr="008E3FF4">
        <w:rPr>
          <w:rFonts w:ascii="Times New Roman" w:eastAsia="Times New Roman" w:hAnsi="Times New Roman" w:cs="Times New Roman"/>
          <w:sz w:val="24"/>
          <w:szCs w:val="24"/>
          <w:lang w:val="en-US"/>
        </w:rPr>
        <w:t>jako "non-custodial" model, což znamená, že společnost neposkytuje úschovu kryptoaktiv ani peněžních prostředků zákazníků. Pro jednorázové transakce do stanovených limitů nebude vyžadována komplexní registrace ani vytváření uživatelských účtů.</w:t>
      </w:r>
    </w:p>
    <w:p w:rsidR="003B132E" w:rsidRPr="003B132E" w:rsidRDefault="003B132E" w:rsidP="00DF113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Naším strategickým cílem je nicméně postupně vybudovat rozsáhlou a ověřenou klientskou základnu, a to při striktním dodržování veškerých regulatorních předpisů a s maximálním ohledem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přijatelnost pro klienty. Po zavedení základních služeb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ověření jejich funkčnosti a bezpečnosti plánujeme rozšířit náš obchodní model.</w:t>
      </w:r>
    </w:p>
    <w:p w:rsidR="003B132E" w:rsidRPr="003B132E" w:rsidRDefault="003B132E" w:rsidP="00DF113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 budoucna usilujeme o rozšíření spolupráce s účetními firmami, poskytovateli služeb v oblasti relaxace (např. bazény), fitness center, maloobchodních prodejen a mezinárodní dopravy. Cílem je zjednodušit pro ověřené klienty přechod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moderní styly správy a analýzy jejich financí a plánování, a umožnit integraci plateb kryptoaktivy jako standardní platební metody.</w:t>
      </w:r>
    </w:p>
    <w:p w:rsidR="003B132E" w:rsidRPr="003B132E" w:rsidRDefault="003B132E" w:rsidP="00DF113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Tento postupný přístup nám umožní zajistit plný soulad se všemi regulatorními závazky a minimalizovat rizika, přičemž nám poskytne flexibilitu pro rozvoj komplexnějších služeb v budoucnu. V případě oprávněného zájmu a naplnění stanovených cílů budeme analyzovat možnosti rozšíření licence, například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platební instituci.</w:t>
      </w:r>
    </w:p>
    <w:p w:rsidR="003B132E" w:rsidRPr="003B132E" w:rsidRDefault="003B132E" w:rsidP="00DF113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Očekávaný objem transakcí v prvním roce provozu odpovídá základnímu režimu poskytování služeb, při němž je minimální výše obezřetnostních záruk považována za dostatečnou pro krytí potenciálních rizik spojených s touto povahou činnosti.</w:t>
      </w:r>
    </w:p>
    <w:p w:rsidR="003B132E" w:rsidRPr="003B132E" w:rsidRDefault="003B132E" w:rsidP="00DF113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Zvolená částka současně představuje konzervativní přístup, který zajišťuje plnou regulatorní vyhovělost a základní finanční stabilitu společnosti v počáteční fázi její činnosti.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příslušných případech výše obezřetnostních záruk krytých kapitálem podle čl.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67 odst.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 písm.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nařízení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(EU) 2023/1114;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Celková částka obezřetnostních záruk ve výši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125 000 EUR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k datu podání žádosti plně kryta základním kapitálem společnosti ZMAN - KESEF s.r.o. Základní kapitál společnosti činí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5 000 000 CZK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(přibližně 200 000 EUR) a byl splacen ve výši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3 300 000 CZK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(což přesahuje požadovaných 125 000 EUR)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bankovní účet společnosti.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Tímto je zajištěno, že požadovaná výše obezřetnostních záruk je plně pokryta vlastním kapitálem společnosti.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 současné době jsou obezřetnostní záruky společnosti ZMAN - KESEF s.r.o. plně hrazeny z vlastního kapitálu.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neplánuje v počáteční fázi využívat pojistnou smlouvu nebo jiné srovnatelné záruky pro splnění obezřetnostních požadavků.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 ohledem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budoucí rozvoj a rozšíření poskytovaných služeb společnost ZMAN - KESEF s.r.o. plánuje uzavřít odpovídající pojistnou smlouvu (pojištění profesní odpovědnosti) pro krytí obezřetnostních záruk dle čl.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67 odst.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4 písm.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b)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nařízení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(EU) 2023/1114. Bližší specifikace pojistné smlouvy, včetně pojistitele a konkrétních parametrů krytí, bude předložena České národní bance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její výzvu. Společnost si je vědoma nutnosti zajistit, aby taková pojistná smlouva splňovala veškeré požadavky MiCA, zejména pak ty, které se týkají splatnosti, doby trvání, neodvolatelnosti plnění a minimální výše krytí, jak je stanoveno v čl.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67 odst.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5 a 6 nařízení MiCA.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b)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výpočty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předpokladů a plány pro určení vlastního kapitálu, včetně: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i) výpočtu předpokládaných obezřetnostních záruk žadatele na první tři hospodářské roky po vydání povolení;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stanovila výši obezřetnostních záruk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období prvních tří hospodářských let v souladu s požadavky článku 67 odst.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2 nařízení (EU) 2023/1114 (MiCA).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Náš přístup k obezřetnostním zárukám odráží dynamický rozvoj společnosti a plánované postupné navyšování kapitálového zajištění s rostoucím rozsahem a komplexností služeb.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Předpokládaný vývoj obezřetnostních záruk a způsob jejich krytí: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1865"/>
        <w:gridCol w:w="6184"/>
      </w:tblGrid>
      <w:tr w:rsidR="003B132E" w:rsidRPr="003B132E" w:rsidTr="003B13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132E" w:rsidRPr="00C53EF6" w:rsidRDefault="003B132E" w:rsidP="003B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Hospodářský rok</w:t>
            </w:r>
          </w:p>
        </w:tc>
        <w:tc>
          <w:tcPr>
            <w:tcW w:w="0" w:type="auto"/>
            <w:vAlign w:val="center"/>
            <w:hideMark/>
          </w:tcPr>
          <w:p w:rsidR="003B132E" w:rsidRPr="00C53EF6" w:rsidRDefault="003B132E" w:rsidP="003B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Výše obezřetnostních záruk (EUR)</w:t>
            </w:r>
          </w:p>
        </w:tc>
        <w:tc>
          <w:tcPr>
            <w:tcW w:w="0" w:type="auto"/>
            <w:vAlign w:val="center"/>
            <w:hideMark/>
          </w:tcPr>
          <w:p w:rsidR="003B132E" w:rsidRPr="00C53EF6" w:rsidRDefault="003B132E" w:rsidP="003B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Způsob krytí</w:t>
            </w:r>
          </w:p>
        </w:tc>
      </w:tr>
      <w:tr w:rsidR="003B132E" w:rsidRPr="003B132E" w:rsidTr="003B1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32E" w:rsidRPr="00C53EF6" w:rsidRDefault="003B132E" w:rsidP="003B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3B132E" w:rsidRPr="00C53EF6" w:rsidRDefault="003B132E" w:rsidP="003B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125 000</w:t>
            </w:r>
          </w:p>
        </w:tc>
        <w:tc>
          <w:tcPr>
            <w:tcW w:w="0" w:type="auto"/>
            <w:vAlign w:val="center"/>
            <w:hideMark/>
          </w:tcPr>
          <w:p w:rsidR="003B132E" w:rsidRPr="00C53EF6" w:rsidRDefault="003B132E" w:rsidP="003B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Základní kapitál (plně splacený ve výši přesahující požadovaných 125 000 EUR, konkrétně 3 300 000 CZK).</w:t>
            </w:r>
          </w:p>
        </w:tc>
      </w:tr>
      <w:tr w:rsidR="003B132E" w:rsidRPr="003B132E" w:rsidTr="003B1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32E" w:rsidRPr="00C53EF6" w:rsidRDefault="003B132E" w:rsidP="003B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:rsidR="003B132E" w:rsidRPr="00C53EF6" w:rsidRDefault="003B132E" w:rsidP="003B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200 000</w:t>
            </w:r>
          </w:p>
        </w:tc>
        <w:tc>
          <w:tcPr>
            <w:tcW w:w="0" w:type="auto"/>
            <w:vAlign w:val="center"/>
            <w:hideMark/>
          </w:tcPr>
          <w:p w:rsidR="003B132E" w:rsidRPr="00C53EF6" w:rsidRDefault="003B132E" w:rsidP="00C5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Základní kapitál + navýšení vlastního kapitálu o 75 000 EUR. Toto navýšení bude primárně zajištěno z vlastních prostředků majitele a případných strategických vkladů od investorů. Společnost předpokládá v tomto roce ještě záporný čistý, proto bude spoléhat na dodatečné kapitálové injekce od vlastníka, aby splnila regulatorní požadavky a zajistila budoucí rozvoj.</w:t>
            </w:r>
          </w:p>
        </w:tc>
      </w:tr>
      <w:tr w:rsidR="003B132E" w:rsidRPr="003B132E" w:rsidTr="003B1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32E" w:rsidRPr="00C53EF6" w:rsidRDefault="003B132E" w:rsidP="003B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2027</w:t>
            </w:r>
          </w:p>
        </w:tc>
        <w:tc>
          <w:tcPr>
            <w:tcW w:w="0" w:type="auto"/>
            <w:vAlign w:val="center"/>
            <w:hideMark/>
          </w:tcPr>
          <w:p w:rsidR="003B132E" w:rsidRPr="00C53EF6" w:rsidRDefault="003B132E" w:rsidP="003B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275 000</w:t>
            </w:r>
          </w:p>
        </w:tc>
        <w:tc>
          <w:tcPr>
            <w:tcW w:w="0" w:type="auto"/>
            <w:vAlign w:val="center"/>
            <w:hideMark/>
          </w:tcPr>
          <w:p w:rsidR="003B132E" w:rsidRPr="00C53EF6" w:rsidRDefault="003B132E" w:rsidP="00C5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Základní kapitál + další navýšení vlastního kapitálu o 75 000 EUR. Tento růst bude financován z očekávaných budoucích příjmů a případné reinvestice zisku</w:t>
            </w:r>
            <w:r w:rsidR="00C53EF6"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P</w:t>
            </w:r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řed</w:t>
            </w:r>
            <w:r w:rsidR="00C53EF6"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pokládaný zisk</w:t>
            </w:r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doplňkových vkladů vlastníka a/nebo zapojení dalších investorů. Společnost je připravena na případné spojení s dalšími hráči na trhu.</w:t>
            </w:r>
          </w:p>
        </w:tc>
      </w:tr>
      <w:tr w:rsidR="003B132E" w:rsidRPr="003B132E" w:rsidTr="003B1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32E" w:rsidRPr="00C53EF6" w:rsidRDefault="003B132E" w:rsidP="003B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2028</w:t>
            </w:r>
          </w:p>
        </w:tc>
        <w:tc>
          <w:tcPr>
            <w:tcW w:w="0" w:type="auto"/>
            <w:vAlign w:val="center"/>
            <w:hideMark/>
          </w:tcPr>
          <w:p w:rsidR="003B132E" w:rsidRPr="00C53EF6" w:rsidRDefault="003B132E" w:rsidP="003B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3B132E" w:rsidRPr="00C53EF6" w:rsidRDefault="003B132E" w:rsidP="00C5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Základní kapitál + další navýšení vlastního kapitálu o 75 000 EUR. Očekáváme, že toto navýšení bude primárně kr</w:t>
            </w:r>
            <w:r w:rsidR="00C53EF6"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yto z výrazně rostoucího zisku, P</w:t>
            </w:r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ředpokládaný </w:t>
            </w:r>
            <w:proofErr w:type="gramStart"/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zisk  a</w:t>
            </w:r>
            <w:proofErr w:type="gramEnd"/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/nebo navázáním strategických partnerství. Cílem je dosáhnout silné a stabilní kapitálové pozice, která umožní další expanzi </w:t>
            </w:r>
            <w:proofErr w:type="gramStart"/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C53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udržení vysokých standardů na trhu.</w:t>
            </w:r>
          </w:p>
        </w:tc>
      </w:tr>
    </w:tbl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Tento plán reflektuje náš závazek k postupnému posilování finanční stability společnosti v souladu s jejím růstem a komplexností nabízených služeb.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Při plánování výše obezřetnostních záruk a souvisejících finančních projekcí byly zohledněny následující předpoklady, které odpovídají naší strategii postupného rozvoje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ambiciózního, avšak realistického růstu: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Předpoklady plánování:</w:t>
      </w:r>
    </w:p>
    <w:p w:rsidR="003B132E" w:rsidRPr="003B132E" w:rsidRDefault="003B132E" w:rsidP="00DF113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Typ klientů</w:t>
      </w:r>
      <w:r w:rsidRPr="00C53E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53E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počáteční fázi se zaměřujeme </w:t>
      </w:r>
      <w:proofErr w:type="gramStart"/>
      <w:r w:rsidRPr="00C53EF6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C53E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poskytování jednoduché B2C služby pro nákup kryptoměn koncovými uživateli v nízkých objemech, často formou jednorázových transakcí bez nutnosti složité registrace (v souladu s platnými regulatorními limity).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Naším strategickým cílem je však postupně vybudovat rozsáhlou a ověřenou klientskou základnu, a to při striktním dodržování veškerých regulatorních předpisů a s maximálním ohledem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přijatelnost a komfort pro klienty.</w:t>
      </w:r>
    </w:p>
    <w:p w:rsidR="003B132E" w:rsidRPr="003B132E" w:rsidRDefault="003B132E" w:rsidP="00DF113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Počet transakcí (</w:t>
      </w:r>
      <w:r w:rsidR="00840C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planovy odhad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aktivních unikátních transakcí):</w:t>
      </w:r>
    </w:p>
    <w:p w:rsidR="003B132E" w:rsidRPr="003B132E" w:rsidRDefault="003B132E" w:rsidP="00DF113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FY2026: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přibližně 60 000–80 000 transakcí, zahrnující registrace a PRO poplatky.</w:t>
      </w:r>
    </w:p>
    <w:p w:rsidR="003B132E" w:rsidRPr="003B132E" w:rsidRDefault="003B132E" w:rsidP="00DF113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FY2027: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přibližně 150 000–200 000 transakcí, s předpokladem růstu uživatelské báze a zvýšeného zájmu o pokročilejší služby.</w:t>
      </w:r>
    </w:p>
    <w:p w:rsidR="003B132E" w:rsidRPr="003B132E" w:rsidRDefault="003B132E" w:rsidP="00DF113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FY2028: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přibližně 300 000–500 000 transakcí, s výrazným nárůstem počtu signups.</w:t>
      </w:r>
    </w:p>
    <w:p w:rsidR="003B132E" w:rsidRPr="003B132E" w:rsidRDefault="003B132E" w:rsidP="00DF113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Dlouhodobým strategickým cílem je překročit 500 000 transakcí ročně, s potenciálem exponenciálního růstu díky partnerstvím.</w:t>
      </w:r>
    </w:p>
    <w:p w:rsidR="003B132E" w:rsidRPr="00840CCA" w:rsidRDefault="003B132E" w:rsidP="00DF113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0C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Úschova kryptoaktiv:</w:t>
      </w:r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striktně neposkytuje custody služby – veškeré nákupy kryptoměn jsou prováděny přímo </w:t>
      </w:r>
      <w:proofErr w:type="gramStart"/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peněženky zákazníků, což minimalizuje riziko spojené s držením aktiv třetích stran.</w:t>
      </w:r>
    </w:p>
    <w:p w:rsidR="003B132E" w:rsidRPr="003B132E" w:rsidRDefault="003B132E" w:rsidP="00DF113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Obchodní model a strategický rozvoj: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 provozním spuštění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ověření funkčnosti a bezpečnosti základních služeb plánujeme rozvíjet obchodní model. Cílem je poskytovat komplexní, jednoduché, moderní a bezpečné služby pro firemní klienty, kteří se potýkají s velkým počtem transakcí a potřebují modernizovat a nabízet platby i v kryptoaktivech. Toho chceme dosáhnout ve spolupráci s účetními firmami a rozšířením služeb pro obchodní centra, fitness, relaxační služby, mezinárodní dopravu a další sektory, kde se platby kryptoměnou budou přidávat k běžným platebním metodám. V případě prokazatelného zájmu a potřeby budeme analyzovat možnosti rozšíření licence, například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platební instituci. Naším cílem je stát se lídrem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trhu tím, že nabídneme širokou a přijatelnou škálu služeb s vysokou spolehlivostí a technologickou vyspělostí. Jsme připraveni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propojení systémů s budoucími partnery, abychom rozšířili naše služby a regionální působnost, s jasným cílem patřit mezi špičkové nebo nejlepší poskytovatele v EU.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Vysvětlení číselných údajů: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Finanční a rizikové projekce byly připraveny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základě konzervativního odhadu tržního potenciálu pro nízkoobjemové kryptoměnové transakce u retail klientely, s ohledem na:</w:t>
      </w:r>
    </w:p>
    <w:p w:rsidR="003B132E" w:rsidRPr="003B132E" w:rsidRDefault="003B132E" w:rsidP="00DF113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Aktuální velikost trhu v EU/EHP a předpokládaný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růst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132E" w:rsidRPr="003B132E" w:rsidRDefault="003B132E" w:rsidP="00DF113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Regulační limity umožňující nákup bez ověření identity u nízkých částek.</w:t>
      </w:r>
    </w:p>
    <w:p w:rsidR="003B132E" w:rsidRPr="003B132E" w:rsidRDefault="003B132E" w:rsidP="00DF113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Rostoucí poptávku po rychlých a jednoduchých nákupech bez potřeby složité registrace. Hlavními zdroji příjmů jsou marže připočtené ke směnnému kurzu kryptoměn při nákupu BTC, LTC a USDC. Služba je optimalizována pro nízké provozní náklady a vysoký stupeň automatizace. Dlouhodobý finanční plán počítá s postupným růstem příjmů a ziskovosti, který umožní reinvestice a posílení kapitálové pozice. Jsme přesvědčeni, že náš model poskytuje rozumné předpoklady pro udržitelný růst a finanční stabilitu, podpořenou flexibilním kapitálovým plánováním a strategickými partnerstvími.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Zátěžové scénáře: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Při posuzování udržitelnosti obezřetnostních záruk byly simulovány tyto nepříznivé scénáře, s jejichž dopady společnost počítá a je připravena je řešit:</w:t>
      </w:r>
    </w:p>
    <w:p w:rsidR="003B132E" w:rsidRPr="003B132E" w:rsidRDefault="003B132E" w:rsidP="00DF113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Pokles objemu transakcí: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Modelujeme pokles objemu transakcí o 30 % v důsledku tržní volatility nebo nepříznivého regulatorního vývoje.</w:t>
      </w:r>
    </w:p>
    <w:p w:rsidR="003B132E" w:rsidRPr="003B132E" w:rsidRDefault="003B132E" w:rsidP="00DF113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Zvýšení nákladů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externí služby: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Zohledňujeme zvýšení nákladů na klíčové externí služby (KYC/AML, IT infrastruktura) o 20 %.</w:t>
      </w:r>
    </w:p>
    <w:p w:rsidR="003B132E" w:rsidRPr="003B132E" w:rsidRDefault="003B132E" w:rsidP="00DF113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Dodatečné náklady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regulatorní compliance: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Předpokládáme dodatečné náklady na regulatorní compliance v důsledku budoucích změn legislativy nebo zpřísnění dohledu.</w:t>
      </w:r>
    </w:p>
    <w:p w:rsidR="003B132E" w:rsidRPr="003B132E" w:rsidRDefault="003B132E" w:rsidP="00DF113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Krátkodobý výpadek systému: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Bereme v úvahu krátkodobý výpadek systému z důvodu kybernetického incidentu (např. 1denní nedostupnost služby), který by mohl ovlivnit příjmy.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v těchto zátěžových scénářích je společnost schopna udržet obezřetnostní záruky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plánované úrovni. Dlouhodobá životaschopnost a růst budou zajištěny z kombinace budoucích přímých příjmů, dodatečných vkladů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stávajícího vlastníka a potenciálního zapojení investorů či strategických partnerství. Naše technické zázemí, vytvářené prostřednictvím strategických partnerů jako OSINT LOSENA LTD, je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počátku připraveno na bezproblémové propojování systémů s budoucími společnostmi, které se s námi propojí dle našich kritérií. Naším cílem je vybudovat silnou pozici založenou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spolehlivosti, zajištění a technologické vyspělosti, s ambicí patřit mezi špičkové nebo nejlepší poskytovatele v EU.</w:t>
      </w:r>
    </w:p>
    <w:p w:rsidR="003B132E" w:rsidRPr="003B132E" w:rsidRDefault="003B132E" w:rsidP="00DF113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Typ zákazníků: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Naše služby jsou primárně zacíleny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retailové klienty (B2C) z Evropské unie a Evropského hospodářského prostoru (EU/EHP), kteří hledají jednoduchý a rychlý způsob nákupu kryptoměn. Po získání licence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ustálení základních operací máme v plánu rozšířit nabídku i pro firemní klientelu (B2B), zejména ve spolupráci s účetními firmami, poskytovateli služeb v oblasti relaxace, fitness a mezinárodní dopravy, s cílem umožnit jim přijímat platby v kryptoaktivách a modernizovat jejich finanční správu.</w:t>
      </w:r>
    </w:p>
    <w:p w:rsidR="003B132E" w:rsidRPr="00840CCA" w:rsidRDefault="003B132E" w:rsidP="00DF113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0C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Očekávaný počet transakcí a objem pokynů:</w:t>
      </w:r>
    </w:p>
    <w:p w:rsidR="003B132E" w:rsidRPr="00840CCA" w:rsidRDefault="003B132E" w:rsidP="00DF1131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0C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FY2026:</w:t>
      </w:r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Plánujeme realizovat přibližně 60 000–80 000 transakcí. </w:t>
      </w:r>
    </w:p>
    <w:p w:rsidR="003B132E" w:rsidRPr="00840CCA" w:rsidRDefault="003B132E" w:rsidP="00DF1131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0C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FY2027:</w:t>
      </w:r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Očekáváme nárůst na 150 000–200 </w:t>
      </w:r>
      <w:proofErr w:type="gramStart"/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000 </w:t>
      </w:r>
      <w:r w:rsidR="00840CCA"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B132E" w:rsidRPr="00840CCA" w:rsidRDefault="003B132E" w:rsidP="00DF1131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0C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FY2028:</w:t>
      </w:r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Předpokládáme, že počet transakcí dosáhne 300 000–500 000</w:t>
      </w:r>
      <w:r w:rsidR="00840CCA"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132E" w:rsidRPr="00840CCA" w:rsidRDefault="003B132E" w:rsidP="00DF1131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Tyto odhady jsou založeny </w:t>
      </w:r>
      <w:proofErr w:type="gramStart"/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předpokládaném počtu registrací nových klientů a aktivních uživatelů, kteří využívají naše základní i pokročilejší služby s rostoucím měsíčním poplatkem.</w:t>
      </w:r>
    </w:p>
    <w:p w:rsidR="003B132E" w:rsidRPr="00840CCA" w:rsidRDefault="003B132E" w:rsidP="00DF113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0C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Objem kryptoaktiv v úschově:</w:t>
      </w:r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ZMAN - KESEF s.r.o. provozuje </w:t>
      </w:r>
      <w:r w:rsidRPr="00840C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non-custodial model</w:t>
      </w:r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nemá v úmyslu držet kryptoaktiva ani peněžní prostředky zákazníků v úschově. Veškeré nákupy kryptoměn jsou okamžitě převedeny přímo </w:t>
      </w:r>
      <w:proofErr w:type="gramStart"/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zákaznické peněženky, což eliminuje riziko spojené s držením cizích aktiv a snižuje potřebu vysokých kapitálových požadavků na krytí těchto rizik.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podniků nebo jiných právnických osob, které již vykonávají činnost, účetní závěrky za poslední tři roky schválené externím auditorem, pokud byly auditovány, jsou-li k dispozici;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Společnost ZMAN - KESEF s.r.o. byla založena dne 23.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srpna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2004. Ke dni podání této žádosti disponujeme následujícími účetními závěrkami za poslední tři hospodářské roky:</w:t>
      </w:r>
    </w:p>
    <w:p w:rsidR="003B132E" w:rsidRPr="003B132E" w:rsidRDefault="003B132E" w:rsidP="00DF113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Za hospodářský rok 2022: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 dispozici je řádná účetní závěrka.</w:t>
      </w:r>
    </w:p>
    <w:p w:rsidR="003B132E" w:rsidRPr="003B132E" w:rsidRDefault="003B132E" w:rsidP="00DF113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Za hospodářský rok 2023: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 dispozici je účetní závěrka schválená externím auditorem.</w:t>
      </w:r>
    </w:p>
    <w:p w:rsidR="003B132E" w:rsidRPr="003B132E" w:rsidRDefault="003B132E" w:rsidP="00DF113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Za hospodářský rok 2024: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 dispozici je účetní závěrka schválená externím auditorem.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Tyto účetní závěrky, včetně auditorských zpráv za roky 2023 a 2024, jsou přiloženy jako součást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Příloh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 této žádosti.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postupů v oblasti plánování a monitorování v rámci obezřetnostních záruk žadatele v souladu s čl.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67 odst.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 nařízení (EU) 2023/1114;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přijala robustní vnitřní postupy a kontrolní mechanismy pro zajištění řádného plánování a průběžného monitorování obezřetnostních záruk.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Tyto postupy odrážejí naši povinnost udržovat dostatečnou úroveň finančních prostředků pro krytí rizik plynoucích z činností souvisejících s kryptoaktivy, jak výslovně vyžaduje článek 67 odst.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1 nařízení MiCA.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Naším cílem je nejen splnit regulatorní požadavky, ale také zajistit dlouhodobou finanční stabilitu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odolnost společnosti.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Postupy žadatele zahrnují následující klíčové prvky:</w:t>
      </w:r>
    </w:p>
    <w:p w:rsidR="003B132E" w:rsidRPr="003B132E" w:rsidRDefault="003B132E" w:rsidP="00DF113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Pravidelné hodnocení výše obezřetnostních záruk:</w:t>
      </w:r>
    </w:p>
    <w:p w:rsidR="003B132E" w:rsidRPr="003B132E" w:rsidRDefault="003B132E" w:rsidP="00DF113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stanovila minimální výši obezřetnostních záruk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částku 125 000 EUR v souladu s požadavky článku 67 odst. 2 nařízení MiCA.</w:t>
      </w:r>
    </w:p>
    <w:p w:rsidR="003B132E" w:rsidRPr="003B132E" w:rsidRDefault="003B132E" w:rsidP="00DF113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Výše obezřetnostních záruk bude pravidelně, nejméně čtvrtletně, přezkoumávána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upravována. Při tomto přezkumu zohledňujeme aktuální obchodní objemy, vývoj rizikového profilu společnosti, aktuální počet klientů a dynamiku regulatorních požadavků.</w:t>
      </w:r>
    </w:p>
    <w:p w:rsidR="003B132E" w:rsidRPr="003B132E" w:rsidRDefault="003B132E" w:rsidP="00DF113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Plánování a predikce budoucích potřeb:</w:t>
      </w:r>
    </w:p>
    <w:p w:rsidR="003B132E" w:rsidRPr="003B132E" w:rsidRDefault="003B132E" w:rsidP="00DF113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vypracovala detailní tříletý finanční plán, který zahrnuje projekce očekávaných nákladů, příjmů, objemů transakcí a vývoje celkového podnikání, jak je podrobněji popsáno v části III.b) této žádosti.</w:t>
      </w:r>
    </w:p>
    <w:p w:rsidR="003B132E" w:rsidRPr="003B132E" w:rsidRDefault="003B132E" w:rsidP="00DF113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Předpoklady pro plánování jsou průběžně revidovány s ohledem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aktuální tržní vývoj, případné regulatorní změny a výsledky interního risk managementu.</w:t>
      </w:r>
    </w:p>
    <w:p w:rsidR="003B132E" w:rsidRPr="003B132E" w:rsidRDefault="003B132E" w:rsidP="00DF113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Finanční oddělení, ve spolupráci s oddělením compliance, proaktivně zajišťuje, že plánovaná úroveň obezřetnostních záruk trvale odpovídá skutečným potřebám společnosti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aktuálním regulatorním požadavkům.</w:t>
      </w:r>
    </w:p>
    <w:p w:rsidR="003B132E" w:rsidRPr="003B132E" w:rsidRDefault="003B132E" w:rsidP="00DF113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Monitorování a reporting:</w:t>
      </w:r>
    </w:p>
    <w:p w:rsidR="003B132E" w:rsidRPr="003B132E" w:rsidRDefault="003B132E" w:rsidP="00DF113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ZMAN - KESEF s.r.o. zavede sofistikovaný systém interního monitoringu, který bude kontinuálně sledovat klíčové ukazatele ovlivňující výši obezřetnostních záruk. Tyto ukazatele zahrnují:</w:t>
      </w:r>
    </w:p>
    <w:p w:rsidR="003B132E" w:rsidRPr="003B132E" w:rsidRDefault="003B132E" w:rsidP="00DF1131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Počet klientů a transakcí.</w:t>
      </w:r>
    </w:p>
    <w:p w:rsidR="003B132E" w:rsidRPr="003B132E" w:rsidRDefault="003B132E" w:rsidP="00DF1131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Objem obchodovaných kryptoaktiv.</w:t>
      </w:r>
    </w:p>
    <w:p w:rsidR="003B132E" w:rsidRPr="003B132E" w:rsidRDefault="003B132E" w:rsidP="00DF1131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Finanční výsledky a zisk/ztrátu společnosti.</w:t>
      </w:r>
    </w:p>
    <w:p w:rsidR="003B132E" w:rsidRPr="003B132E" w:rsidRDefault="003B132E" w:rsidP="00DF1131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Výsledky zátěžových scénářů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analýz citlivosti, které jsou pravidelně prováděny.</w:t>
      </w:r>
    </w:p>
    <w:p w:rsidR="003B132E" w:rsidRPr="003B132E" w:rsidRDefault="003B132E" w:rsidP="00DF113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Tyto údaje budou transparentně reportovány vedení společnosti a v případě potřeby, nebo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vyžádání, také příslušnému regulačnímu orgánu (ČNB).</w:t>
      </w:r>
    </w:p>
    <w:p w:rsidR="003B132E" w:rsidRPr="003B132E" w:rsidRDefault="003B132E" w:rsidP="00DF113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Opatření v případě potřeby navýšení obezřetnostních záruk:</w:t>
      </w:r>
    </w:p>
    <w:p w:rsidR="003B132E" w:rsidRPr="003B132E" w:rsidRDefault="003B132E" w:rsidP="00DF113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 případě, že interní analýza nebo externí okolnosti ukážou potřebu navýšení obezřetnostních záruk (např. v důsledku vyššího objemu transakcí, rozšíření služeb nebo změny rizikového profilu), společnost zajistí okamžité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odpovídající zvýšení kapitálového zajištění. To může být realizováno prostřednictvím dodatečných vkladů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vlastníka, reinvestice zisku nebo uzavřením vhodné pojistné smlouvy, aby byly splněny požadavky článku 67 odst. 4 nařízení MiCA.</w:t>
      </w:r>
    </w:p>
    <w:p w:rsidR="003B132E" w:rsidRPr="003B132E" w:rsidRDefault="003B132E" w:rsidP="00DF113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Zajištění souladu s právními předpisy:</w:t>
      </w:r>
    </w:p>
    <w:p w:rsidR="003B132E" w:rsidRPr="003B132E" w:rsidRDefault="003B132E" w:rsidP="00DF113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ZMAN - KESEF s.r.o. se zavazuje udržovat úroveň obezřetnostních záruk vždy v plném souladu s nařízením MiCA a příslušnými právními předpisy České republiky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Evropské unie.</w:t>
      </w:r>
    </w:p>
    <w:p w:rsidR="003B132E" w:rsidRPr="003B132E" w:rsidRDefault="003B132E" w:rsidP="00DF113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bude pravidelně aktualizovat své interní postupy, aby reflektovaly aktuální regulatorní vývoj, a proaktivně provádět nezávislé přezkumy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interní audity s cílem zajistit trvalou shodu a optimalizovat procesy.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Tento proaktivní a systematický přístup k plánování a monitorování obezřetnostních záruk podtrhuje náš závazek k finanční integritě a stabilitě, která je nezbytná pro poskytování služeb souvisejících s kryptoaktivy.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doklad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 tom, že žadatel splňuje obezřetnostní záruky stanovené v článku 67 nařízení (EU) 2023/1114, včetně: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i) ve vztahu ke kapitálu podle čl.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67 odst.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 písm.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nařízení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(EU) 2023/1114:</w:t>
      </w:r>
    </w:p>
    <w:p w:rsidR="003B132E" w:rsidRPr="003B132E" w:rsidRDefault="003B132E" w:rsidP="00DF113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dokumentace uvádějící, jak žadatel vypočítal výši obezřetnostních záruk v souladu s článkem 67 nařízení (EU) 2023/1114;</w:t>
      </w:r>
    </w:p>
    <w:p w:rsidR="003B132E" w:rsidRPr="003B132E" w:rsidRDefault="003B132E" w:rsidP="00DF113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Žadatel stanovil výši obezřetnostních záruk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125 000 EUR k datu podání žádosti, což odpovídá minimální požadované výši pro poskytovatele služeb souvisejících s kryptoaktivy dle článku 67 odst. 2 nařízení MiCA.</w:t>
      </w:r>
    </w:p>
    <w:p w:rsidR="003B132E" w:rsidRPr="003B132E" w:rsidRDefault="003B132E" w:rsidP="00DF113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Výpočet a předpoklady pro stanovení této částky jsou podrobně popsány v části III.b)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i) 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ii) této žádosti, včetně plánovaného navýšení vlastního kapitálu v následujících hospodářských letech.</w:t>
      </w:r>
    </w:p>
    <w:p w:rsidR="003B132E" w:rsidRPr="003B132E" w:rsidRDefault="003B132E" w:rsidP="00DF113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Tato částka je považována za dostatečnou vzhledem k počátečnímu obchodnímu modelu, který je zaměřen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jednoduché B2C transakce s nízkými objemy, bez úschovy kryptoaktiv nebo peněžních prostředků zákazníků.</w:t>
      </w:r>
    </w:p>
    <w:p w:rsidR="003B132E" w:rsidRPr="003B132E" w:rsidRDefault="003B132E" w:rsidP="00DF113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 případě podniků nebo jiných právnických osob, které již vykonávají činnost a jejichž účetní závěrka není ověřena auditorem, potvrzení vnitrostátního orgánu dohledu o výši kapitálu žadatele;</w:t>
      </w:r>
    </w:p>
    <w:p w:rsidR="003B132E" w:rsidRPr="003B132E" w:rsidRDefault="003B132E" w:rsidP="00DF113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Tento bod se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žadatele nevztahuje, neboť společnost ZMAN - KESEF s.r.o. disponuje auditovanými účetními závěrkami za poslední dva roky (2023 a 2024), jak je uvedeno v části III.c) této žádosti.</w:t>
      </w:r>
    </w:p>
    <w:p w:rsidR="003B132E" w:rsidRPr="003B132E" w:rsidRDefault="003B132E" w:rsidP="00DF113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 případě podniků, které se právě zapisují do obchodního rejstříku, výpis vystavený úvěrovou institucí, který potvrzuje, že peněžní prostředky jsou uloženy na účtu žadatele;</w:t>
      </w:r>
    </w:p>
    <w:p w:rsidR="003B132E" w:rsidRPr="003B132E" w:rsidRDefault="003B132E" w:rsidP="00DF113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Tento bod se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žadatele nevztahuje, neboť společnost ZMAN - KESEF s.r.o. byla založena již v roce 2004 a je řádně zapsána v obchodním rejstříku.</w:t>
      </w:r>
    </w:p>
    <w:p w:rsidR="003B132E" w:rsidRPr="003B132E" w:rsidRDefault="003B132E" w:rsidP="00DF113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Jako důkaz o splacení základního kapitálu, který plně kryje obezřetnostní záruky, je přiložen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výpis z bankovního účtu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společnosti ZMAN - KESEF s.r.o., potvrzující, že základní kapitál ve výši 3 300 000 CZK (což přesahuje požadovaných 125 000 EUR) byl splacen a je k dispozici společnosti. Dále přikládáme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notářský zápis o navýšení základního kapitálu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společnosti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částku 5 000 000 CZK (přibližně 200 000 EUR), což prokazuje naši připravenost na budoucí kapitálové požadavky.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ve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vztahu k pojistné smlouvě nebo srovnatelné záruce podle čl.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67 odst.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 písm.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nařízení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(EU) 2023/1114:</w:t>
      </w:r>
    </w:p>
    <w:p w:rsidR="003B132E" w:rsidRPr="003B132E" w:rsidRDefault="003B132E" w:rsidP="00DF113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oficiálního názvu podniku oprávněného poskytnout pojistnou smlouvu nebo srovnatelnou záruku, data jeho založení nebo zřízení a členského státu, ve kterém k tomuto založení nebo zřízení došlo, adresy jeho ústředí a, pokud se liší, jeho sídla a jeho kontaktních údajů;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 datu podání této žádosti nemá žadatel uzavřenou konkrétní pojistnou smlouvu pro krytí obezřetnostních záruk dle čl. 67 odst. 4 písm. b)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nařízení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(EU) 2023/1114. V současné době jsou veškeré obezřetnostní záruky společnosti ZMAN - KESEF s.r.o. plně kryty vlastním kapitálem, jak je podrobně popsáno v části III.e) i) této žádosti. Společnost má v úmyslu uzavřít odpovídající pojistnou smlouvu (pojištění profesní odpovědnosti) bezprostředně po nabytí licence k poskytování služeb souvisejících s kryptoaktivy. Důvodem tohoto postupu je, že pro získání relevantních a cenově efektivních pojistných nabídek je nezbytné disponovat platnou licencí a mít jasně definovaný rozsah a charakter povolených činností. Jakmile bude licence udělena, společnost osloví renomované pojišťovny působící v Evropské unii, které se specializují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pojištění finančních institucí a rizik spojených s digitálními aktivy. Jakmile bude pojistná smlouva uzavřena, společnost neprodleně předloží České národní bance veškeré požadované informace o pojistiteli, včetně jeho oficiálního názvu, data založení, členského státu, adresy ústředí a kontaktních údajů.</w:t>
      </w:r>
    </w:p>
    <w:p w:rsidR="003B132E" w:rsidRPr="003B132E" w:rsidRDefault="003B132E" w:rsidP="00DF113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kopie některého z následujících dokumentů:</w:t>
      </w:r>
    </w:p>
    <w:p w:rsidR="003B132E" w:rsidRPr="003B132E" w:rsidRDefault="003B132E" w:rsidP="00DF113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uzavřené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pojistné smlouvy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obsahující všechny prvky nezbytné pro dosažení souladu s čl. 67 odst. 5 a 6 nařízení (EU) 2023/1114, je-li k dispozici,</w:t>
      </w:r>
    </w:p>
    <w:p w:rsidR="003B132E" w:rsidRPr="003B132E" w:rsidRDefault="003B132E" w:rsidP="00DF113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pojistné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smlouvy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obsahující všechny prvky nezbytné pro dosažení souladu s čl. 67 odst. 5 a 6 nařízení (EU) 2023/1114 a podepsané podnikem oprávněným poskytovat pojištění v souladu s právem Unie nebo vnitrostátním právem. Vzhledem k tomu, že pojistná smlouva bude uzavřena až po nabytí licence, kopie takové smlouvy není k této žádosti přiložena. Společnost ZMAN - KESEF s.r.o. se nicméně zavazuje, že uzavřená pojistná smlouva bude plně v souladu s požadavky článku 67 odst. 5 a 6 nařízení (EU) 2023/1114. Bude zajištěno, že pojistná smlouva:</w:t>
      </w:r>
    </w:p>
    <w:p w:rsidR="003B132E" w:rsidRPr="003B132E" w:rsidRDefault="003B132E" w:rsidP="00DF113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Bude mít původní dobu platnosti nejméně jeden rok.</w:t>
      </w:r>
    </w:p>
    <w:p w:rsidR="003B132E" w:rsidRPr="003B132E" w:rsidRDefault="003B132E" w:rsidP="00DF113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Bude obsahovat tříměsíční výpovědní lhůtu.</w:t>
      </w:r>
    </w:p>
    <w:p w:rsidR="003B132E" w:rsidRPr="003B132E" w:rsidRDefault="003B132E" w:rsidP="00DF113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Bude sjednána s pojistitelem, který má oprávnění poskytovat pojištění v souladu s právem Unie nebo vnitrostátním právem.</w:t>
      </w:r>
    </w:p>
    <w:p w:rsidR="003B132E" w:rsidRPr="003B132E" w:rsidRDefault="003B132E" w:rsidP="00DF113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Bude mít minimální pojistné krytí odpovídající vypočtené výši obezřetnostních záruk.</w:t>
      </w:r>
    </w:p>
    <w:p w:rsidR="003B132E" w:rsidRPr="003B132E" w:rsidRDefault="003B132E" w:rsidP="00DF113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Zajistí neodvolatelné plnění v případě nároku. Kopie uzavřené a podepsané pojistné smlouvy bude neprodleně předložena České národní bance po jejím sjednání.</w:t>
      </w:r>
    </w:p>
    <w:p w:rsidR="003B132E" w:rsidRPr="003B132E" w:rsidRDefault="00F5200A" w:rsidP="003B1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00A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4" style="width:0;height:1.5pt" o:hralign="center" o:hrstd="t" o:hr="t" fillcolor="#a0a0a0" stroked="f"/>
        </w:pict>
      </w:r>
    </w:p>
    <w:p w:rsidR="003B132E" w:rsidRPr="003B132E" w:rsidRDefault="003B132E" w:rsidP="003B1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IV. Informace o systémech správy a řízení a mechanismech vnitřní kontroly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Článek 4 – Informace o systémech správy a řízení, mechanismech vnitřní kontroly a střetu zájmů</w:t>
      </w:r>
    </w:p>
    <w:p w:rsidR="003B132E" w:rsidRPr="003B132E" w:rsidRDefault="003B132E" w:rsidP="00DF113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Pro účely čl. 62 odst. 2 písm. f) a i) nařízení (EU) 2023/1114 žadatelé poskytnou příslušnému orgánu následující informace o svých systémech správy a řízení a mechanismech vnitřní kontroly: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 podrobný popis organizační struktury žadatele a v příslušných případech celé skupiny, včetně popisu rozdělení úkolů a pravomocí a příslušných hierarchických vztahů a zavedených opatření vnitřní kontroly, spolu s organizačním schématem: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je česká právnická osoba s ručením omezeným, která ke dni podání žádosti není součástí žádné podnikatelské skupiny ve smyslu čl.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2 bodu 11 směrnice Evropského parlamentu a Rady 2013/34/EU.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Vlastnická struktura je transparentní, se 100% podílem ve vlastnictví jediného společníka, paní Adriany Shestak.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Vedení společnosti zajišťuje efektivní a transparentní správu a řízení, s jasně definovaným rozdělením úkolů, pravomocí a hierarchických vztahů.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Organizační struktura je navržena tak, aby minimalizovala střety zájmů a zajišťovala robustní vnitřní kontrolní prostředí v souladu s nařízením MiCA.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Klíčové role a rozdělení kompetencí:</w:t>
      </w:r>
    </w:p>
    <w:p w:rsidR="003B132E" w:rsidRPr="003B132E" w:rsidRDefault="003B132E" w:rsidP="00DF113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Adriana Shestak – Jednatel (Předsedající jednatel)</w:t>
      </w:r>
    </w:p>
    <w:p w:rsidR="003B132E" w:rsidRPr="003B132E" w:rsidRDefault="003B132E" w:rsidP="00DF113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Působnost: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Paní Adriana Shestak je jediným jednatelem společnosti ZMAN - KESEF s.r.o. zapsaným v obchodním rejstříku. Zastává klíčovou roli v oblasti strategického směřování, finančního plánování a celkové regulatorní agendy společnosti.</w:t>
      </w:r>
    </w:p>
    <w:p w:rsidR="003B132E" w:rsidRPr="003B132E" w:rsidRDefault="003B132E" w:rsidP="00DF113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Hlavní zodpovědnosti: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Zahrnují schvalování ročních rozpočtů, dohled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účetnictvím a daněmi, řízení kapitálové struktury a kapitalizačních plánů, a sjednávání klíčových smluv s externími partnery.</w:t>
      </w:r>
    </w:p>
    <w:p w:rsidR="003B132E" w:rsidRPr="003B132E" w:rsidRDefault="003B132E" w:rsidP="00DF113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Vztahy: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Zodpovídá za vztahy s bankovními institucemi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investory.</w:t>
      </w:r>
    </w:p>
    <w:p w:rsidR="003B132E" w:rsidRPr="003B132E" w:rsidRDefault="003B132E" w:rsidP="00DF113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Oddělení funkcí: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Paní Adriana Shestak se aktivně neúčastní každodenních IT operací ani technických detailů provozu, čímž je zajištěna nezávislost mezi finanční, strategickou a technologickou složkou řízení.</w:t>
      </w:r>
    </w:p>
    <w:p w:rsidR="003B132E" w:rsidRPr="003B132E" w:rsidRDefault="003B132E" w:rsidP="00DF113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Pavlo Shmulevych – Zástupce jednatele, Chief Technology Officer (CTO)</w:t>
      </w:r>
      <w:r w:rsidR="00840C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CFO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Legal, Compliance &amp; Risk Manager</w:t>
      </w:r>
    </w:p>
    <w:p w:rsidR="003B132E" w:rsidRPr="003B132E" w:rsidRDefault="003B132E" w:rsidP="00DF113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Působnost: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 Pavlo Shmulevych je klíčovou osobou odpovědnou za technologickou infrastrukturu, bezpečnost a soulad s regulatorními požadavky, působící jako zástupce jednatele s interně vymezenými pravomocemi.</w:t>
      </w:r>
    </w:p>
    <w:p w:rsidR="003B132E" w:rsidRPr="003B132E" w:rsidRDefault="003B132E" w:rsidP="00DF113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Hlavní zodpovědnosti: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Odpovídá za architekturu, bezpečnost a provoz informačních technologií, včetně správy kryptografických klíčů, kyberneticko-bezpečnostních opatření a souladu s relevantními regulacemi (zejména MiCA, DORA, GDPR). Řídí DevOps a technické týmy, připravuje inovace produktů (např. integrace L2 řešení, staking, custody rozhraní) a zajišťuje provozní kontinuitu a plány obnovy po havárii.</w:t>
      </w:r>
    </w:p>
    <w:p w:rsidR="003B132E" w:rsidRPr="003B132E" w:rsidRDefault="003B132E" w:rsidP="00DF113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Oddělení funkcí: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Nepodílí se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finančním řízení ani na obchodních rozhodnutích o kapitálových investicích. Jeho návrhy technologických projektů podléhají finálnímu schválení jednatelem a výborem pro řízení rizik.</w:t>
      </w:r>
    </w:p>
    <w:p w:rsidR="003B132E" w:rsidRPr="003B132E" w:rsidRDefault="003B132E" w:rsidP="00DF113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Jiří Hozda – AML Officer</w:t>
      </w:r>
    </w:p>
    <w:p w:rsidR="003B132E" w:rsidRPr="003B132E" w:rsidRDefault="003B132E" w:rsidP="00DF113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Působnost: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Zajišťuje dodržování požadavků v oblasti boje proti praní peněz a financování terorismu (AML/CFT).</w:t>
      </w:r>
    </w:p>
    <w:p w:rsidR="003B132E" w:rsidRPr="003B132E" w:rsidRDefault="003B132E" w:rsidP="00DF113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Hlavní zodpovědnosti: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Patří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sem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správa interních AML předpisů, řízení rizik, provádění rizikových posouzení (risk assessment), monitorování dodržování KYC/AML pravidel a příprava pravidelných reportů pro vedení společnosti a regulační orgány.</w:t>
      </w:r>
    </w:p>
    <w:p w:rsidR="003B132E" w:rsidRPr="003B132E" w:rsidRDefault="003B132E" w:rsidP="00DF113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Svitlana Sestakova – Operations Officer</w:t>
      </w:r>
      <w:r w:rsidR="00840C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40CCA"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Legal, Compliance</w:t>
      </w:r>
    </w:p>
    <w:p w:rsidR="003B132E" w:rsidRPr="00840CCA" w:rsidRDefault="003B132E" w:rsidP="00DF113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0C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Působnost:</w:t>
      </w:r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Zodpovídá za každodenní provoz služby.</w:t>
      </w:r>
    </w:p>
    <w:p w:rsidR="003B132E" w:rsidRDefault="003B132E" w:rsidP="00DF113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0C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Hlavní zodpovědnosti:</w:t>
      </w:r>
      <w:r w:rsidRPr="00840C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Zajišťuje hladké zpracování transakcí, spolupráci s externími poskytovateli, správu provozní dokumentace a celkovou připravenost systémů.</w:t>
      </w:r>
    </w:p>
    <w:p w:rsidR="00F11DE8" w:rsidRDefault="00F11DE8" w:rsidP="00F11DE8">
      <w:pPr>
        <w:pStyle w:val="Normlnweb"/>
        <w:numPr>
          <w:ilvl w:val="0"/>
          <w:numId w:val="45"/>
        </w:numPr>
        <w:rPr>
          <w:b/>
          <w:bCs/>
        </w:rPr>
      </w:pPr>
      <w:r w:rsidRPr="00643AE7">
        <w:rPr>
          <w:b/>
          <w:bCs/>
        </w:rPr>
        <w:t>Filip Veksler – Marketing, PR, Sales</w:t>
      </w:r>
    </w:p>
    <w:p w:rsidR="00F11DE8" w:rsidRPr="000F775F" w:rsidRDefault="00F11DE8" w:rsidP="00F11DE8">
      <w:pPr>
        <w:pStyle w:val="Normlnweb"/>
        <w:numPr>
          <w:ilvl w:val="1"/>
          <w:numId w:val="45"/>
        </w:numPr>
        <w:rPr>
          <w:b/>
          <w:bCs/>
        </w:rPr>
      </w:pPr>
      <w:r>
        <w:rPr>
          <w:b/>
          <w:bCs/>
        </w:rPr>
        <w:t>Působnost</w:t>
      </w:r>
      <w:proofErr w:type="gramStart"/>
      <w:r>
        <w:rPr>
          <w:b/>
          <w:bCs/>
        </w:rPr>
        <w:t>:</w:t>
      </w:r>
      <w:r>
        <w:t>Zajišťuje</w:t>
      </w:r>
      <w:proofErr w:type="gramEnd"/>
      <w:r>
        <w:t xml:space="preserve"> tvorbu a exekuci marketingových a prodejových strategií.</w:t>
      </w:r>
    </w:p>
    <w:p w:rsidR="00F11DE8" w:rsidRPr="00643AE7" w:rsidRDefault="00F11DE8" w:rsidP="00F11DE8">
      <w:pPr>
        <w:pStyle w:val="Normlnweb"/>
        <w:numPr>
          <w:ilvl w:val="1"/>
          <w:numId w:val="45"/>
        </w:numPr>
        <w:rPr>
          <w:b/>
          <w:bCs/>
        </w:rPr>
      </w:pPr>
      <w:r>
        <w:rPr>
          <w:b/>
          <w:bCs/>
        </w:rPr>
        <w:t>Hlavní zodpovědnosti:</w:t>
      </w:r>
      <w:r>
        <w:t>Tvorba marketingových a prodejových strategií, zajištění dosažení strategických cílů v příslušných oblastech, navazování a udržování vztahů s veřejností a s partnery, vývoj produktových nabídek, škálování produktů a jejich prodejů, expanze firmy. V případě absence AML Officera nebo CTO, zastupuje jejich pozice.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Externě zajišťované podpůrné činnosti a služby: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 zajištění optimální efektivity a přístupu ke specializovaným znalostem společnost ZMAN - KESEF s.r.o. využívá outsourcing v některých podpůrných oblastech.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Veškeré outsourcingové vztahy jsou detailně smluvně upraveny a jsou v plném souladu s článkem 73 nařízení MiCA.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Odpovědnost za dodržování regulatorních požadavků zůstává vždy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společnosti ZMAN - KESEF s.r.o.</w:t>
      </w:r>
    </w:p>
    <w:p w:rsidR="003B132E" w:rsidRPr="003B132E" w:rsidRDefault="003B132E" w:rsidP="00DF113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Finance &amp; Reporting: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Zajišťuje společnost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Gazda Service s.r.o.</w:t>
      </w:r>
    </w:p>
    <w:p w:rsidR="003B132E" w:rsidRPr="003B132E" w:rsidRDefault="003B132E" w:rsidP="00DF113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 činnosti: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Podpůrné činnosti související s finanční správou, včetně finančního řízení, kontroly nákladů, přípravy účetních a finančních výkazů, plnění 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daňových a účetních povinností, správy rozpočtu a peněžních toků (cash flow), dohledu nad plněním obezřetnostních záruk a spolupráce s externí účetní firmou.</w:t>
      </w:r>
    </w:p>
    <w:p w:rsidR="003B132E" w:rsidRPr="003B132E" w:rsidRDefault="003B132E" w:rsidP="00DF113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Technologická infrastruktura a vývoj softwaru: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Zajišťuje společnost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OSINT LOSENA LTD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(Izrael)</w:t>
      </w:r>
    </w:p>
    <w:p w:rsidR="003B132E" w:rsidRPr="003B132E" w:rsidRDefault="003B132E" w:rsidP="00DF113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 činnosti: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Poskytování komplexní technologické infrastruktury (cloud hosting a servery), vývoj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údržba softwarových aplikací a platformních služeb, IT bezpečnost, API integrace. Služby jsou poskytovány v souladu s ISO/IEC 27001:2022, ISO 9001:2015, ISO/IEC 20000-1:2018, ISO/IEC 27017:2015, ISO/IEC 27018:2019,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ISO/IEC 27701:2019. OSINT LOSENA LTD je oficiálním dodavatelem izraelského Ministerstva obrany.</w:t>
      </w:r>
    </w:p>
    <w:p w:rsidR="003B132E" w:rsidRPr="003B132E" w:rsidRDefault="003B132E" w:rsidP="00DF113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Transakční monitoring a blockchain analytika: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Zajišťuje společnost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Sumsub (SUM AND SUBSTANCE LTD)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(Anglie) a interní využití MetaSleuth.io</w:t>
      </w:r>
    </w:p>
    <w:p w:rsidR="003B132E" w:rsidRPr="003B132E" w:rsidRDefault="003B132E" w:rsidP="00DF113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 činnosti: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Nástroje pro AML/KYC monitoring, analýzu blockchainových dat, screening adres a transakcí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identifikaci podezřelých aktivit.</w:t>
      </w:r>
    </w:p>
    <w:p w:rsidR="003B132E" w:rsidRPr="003B132E" w:rsidRDefault="003B132E" w:rsidP="00DF113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Právní a regulatorní poradenství: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Zajišťuje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Krutina Muka advokátní kancelář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(Česká republika).</w:t>
      </w:r>
    </w:p>
    <w:p w:rsidR="003B132E" w:rsidRPr="003B132E" w:rsidRDefault="003B132E" w:rsidP="00DF113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 činnosti: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Externí konzultace se specializovanými právníky v oblasti finančního práva, AML/CFT, GDPR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implementace nařízení MiCA.</w:t>
      </w:r>
    </w:p>
    <w:p w:rsidR="003B132E" w:rsidRPr="003B132E" w:rsidRDefault="003B132E" w:rsidP="00DF113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Auditní služby: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Zajišťuje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Miro Audyt.</w:t>
      </w:r>
    </w:p>
    <w:p w:rsidR="003B132E" w:rsidRPr="003B132E" w:rsidRDefault="003B132E" w:rsidP="00DF113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 činnosti: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Provádění auditů pro kryptoaktiva a finanční instituce.</w:t>
      </w:r>
    </w:p>
    <w:p w:rsidR="003B132E" w:rsidRPr="003B132E" w:rsidRDefault="003B132E" w:rsidP="00DF113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Externí poradenství pro AML a politiky: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Zajišťuje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Oleg Zajtsev.</w:t>
      </w:r>
    </w:p>
    <w:p w:rsidR="003B132E" w:rsidRPr="003B132E" w:rsidRDefault="003B132E" w:rsidP="00DF113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 činnosti: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Externí poradenství v oblasti AML a souvisejících politik.</w:t>
      </w:r>
    </w:p>
    <w:p w:rsidR="003B132E" w:rsidRPr="003B132E" w:rsidRDefault="003B132E" w:rsidP="00DF113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IT podpora pro finanční instituce: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Zajišťuje společnost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OSINT LOSENA LTD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(Izrael)</w:t>
      </w:r>
    </w:p>
    <w:p w:rsidR="003B132E" w:rsidRPr="003B132E" w:rsidRDefault="003B132E" w:rsidP="00DF113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Konzultace, marketing a PR: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Zajišťuje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Heavenly Service s.r.o.</w:t>
      </w:r>
    </w:p>
    <w:p w:rsidR="003B132E" w:rsidRPr="003B132E" w:rsidRDefault="003B132E" w:rsidP="00DF113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Humanitární a komunitní podpora: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Zajišťuje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G7 Praha o.p.s.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pozn.: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Tato činnost není přímo relevantní pro regulovanou činnost pod MiCA, ale je součástí obecného popisu subjektů, se kterými žadatel spolupracuje).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Vnitřní kontrolní opatření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ZMAN - KESEF s.r.o. zavádí robustní a komplexní rámec vnitřní kontroly, jehož primárním cílem je zajistit plný soulad s relevantními regulatorními požadavky, zejména s nařízením (EU) 2023/1114 (MiCA)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AML/CFT předpisy.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Tento rámec je dále navržen tak, aby chránil zájmy klientů a zajišťoval stabilitu a kontinuitu provozu společnosti.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koncipován s ohledem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specifika činnosti společnosti jako poskytovatele služeb souvisejících s kryptoaktivy a zahrnuje následující klíčové prvky:</w:t>
      </w:r>
    </w:p>
    <w:p w:rsidR="003B132E" w:rsidRPr="003B132E" w:rsidRDefault="003B132E" w:rsidP="00DF113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Pravidelné compliance monitoringy a revize souladu s legislativou: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 rámci společnosti jsou prováděny pravidelné měsíční kontroly plnění veškerých povinností vyplývajících z nařízení MiCA, zákona o opatřeních proti legalizaci výnosů z trestné činnosti a financování terorismu (AML zákon), nařízení GDPR a dalších příslušných právních předpisů.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Za vyhodnocování souladu procesů, jako je onboarding klientů, KYC procedury, AML screening a transakční monitoring, je odpovědný Compliance &amp; Risk Director. Tato osoba připravuje detailní interní reporty pro vedení společnosti.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V případě zjištění jakýchkoli nedostatků jsou neprodleně přijímána nápravná opatření, která mohou zahrnovat aktualizaci interních dokumentů, cílené školení zaměstnanců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úpravy provozních procesů.</w:t>
      </w:r>
    </w:p>
    <w:p w:rsidR="003B132E" w:rsidRPr="003B132E" w:rsidRDefault="003B132E" w:rsidP="00DF113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Politiky a postupy: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má zavedenu a udržuje komplexní soubor písemných politik a interních postupů, které detailně upravují všechny klíčové oblasti činnosti:</w:t>
      </w:r>
    </w:p>
    <w:p w:rsidR="003B132E" w:rsidRPr="003B132E" w:rsidRDefault="003B132E" w:rsidP="00DF1131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Procesy onboardingu klientů, včetně procedur KYC/AML a využití služeb externích poskytovatelů, jako je Sumsub.</w:t>
      </w:r>
    </w:p>
    <w:p w:rsidR="003B132E" w:rsidRPr="003B132E" w:rsidRDefault="003B132E" w:rsidP="00DF1131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Jasná pravidla pro identifikaci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ověřování klientů, včetně vedení záznamů o průběhu identifikace.</w:t>
      </w:r>
    </w:p>
    <w:p w:rsidR="003B132E" w:rsidRPr="003B132E" w:rsidRDefault="003B132E" w:rsidP="00DF1131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Efektivní řízení rizik, včetně provádění rizikových posouzení (risk assessment), kategorizace klientů a monitorování rizikových faktorů.</w:t>
      </w:r>
    </w:p>
    <w:p w:rsidR="003B132E" w:rsidRPr="003B132E" w:rsidRDefault="003B132E" w:rsidP="00DF1131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Podrobné AML/CFT procedury, jako je sledování podezřelých transakcí, hlášení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Finanční analytický úřad (FAÚ) a postupy při podezření na zneužití služeb.</w:t>
      </w:r>
    </w:p>
    <w:p w:rsidR="003B132E" w:rsidRPr="003B132E" w:rsidRDefault="003B132E" w:rsidP="00DF1131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Zásady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opatření pro IT bezpečnost, například správa přístupových práv, ochrana systémů a řízení incidentů.</w:t>
      </w:r>
    </w:p>
    <w:p w:rsidR="003B132E" w:rsidRPr="003B132E" w:rsidRDefault="003B132E" w:rsidP="00DF1131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Procesy reportingu regulatorním orgánům a vedení společnosti.</w:t>
      </w:r>
    </w:p>
    <w:p w:rsidR="003B132E" w:rsidRPr="003B132E" w:rsidRDefault="003B132E" w:rsidP="00DF113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Interní kontrolní rámec: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Každý klíčový proces společnosti (zejména onboarding, AML screening, obchodování a reporting) je podroben pravidelné kontrole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auditu.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Compliance &amp; Risk Director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zodpovídá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kontrolu správnosti a úplnosti provedených procesů.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Provádí se namátková kontrola vzorku klientských složek, ověření postupů onboardingu, správnosti AML screeningů a dodržování interních politik.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 případě zjištění nedostatků je pořízen zápis o nálezu a zahájeno šetření s cílem zajištění okamžité nápravy.</w:t>
      </w:r>
    </w:p>
    <w:p w:rsidR="003B132E" w:rsidRPr="003B132E" w:rsidRDefault="003B132E" w:rsidP="00DF113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Povinné čtvrtletní revize procesů vedením společnosti: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Každé tři měsíce probíhá formální revize všech zásadních procesů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interních kontrol. Tuto revizi vede jednatel společnosti ve spolupráci s Compliance &amp; Risk Directorem.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Revize zahrnují komplexní hodnocení souladu s legislativou, posouzení efektivity procesů, vyhodnocení výsledků compliance monitoringů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analýzu případných incidentů.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Výstupem je čtvrtletní zpráva pro vedení společnosti, která obsahuje přehled zjištění, doporučení pro zlepšení a záznam o přijatých nápravných opatřeních.</w:t>
      </w:r>
    </w:p>
    <w:p w:rsidR="003B132E" w:rsidRPr="003B132E" w:rsidRDefault="003B132E" w:rsidP="00DF113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Opatření pro oddělení funkcí (segregace rolí):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Funkce compliance a řízení rizik jsou striktně oddělené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provozních funkcí, aby se předešlo potenciálnímu střetu zájmů a zajistil se nezávislý a objektivní dohled nad procesy.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Compliance &amp; Risk Director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nemá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přímý přístup k obchodním systémům, rozhodovacím procesům o transakcích ani k technologické infrastruktuře společnosti.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Operations Manager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zajišťuje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denní provoz a technickou správu bez možnosti zasahovat do compliance rozhodnutí. Toto rozdělení rolí je základem efektivní vnitřní kontroly.</w:t>
      </w:r>
    </w:p>
    <w:p w:rsidR="003B132E" w:rsidRPr="003B132E" w:rsidRDefault="003B132E" w:rsidP="00DF113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Externí audity a kontroly: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Ačkoli ZMAN - KESEF s.r.o. není součástí konsolidované skupiny, společnost aktivně využívá služeb nezávislého externího auditora (Miro Audyt) k pravidelnému (minimálně jednou ročně) provádění auditu provozních, compliance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 procesů.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Audity zahrnují kontrolu souladu s interními standardy společnosti, dodržování legislativních požadavků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efektivitu procesů.</w:t>
      </w:r>
    </w:p>
    <w:p w:rsidR="003B132E" w:rsidRPr="003B132E" w:rsidRDefault="003B132E" w:rsidP="00DF113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 případě zjištění nesrovnalostí jsou navržena nápravná opatření, jejichž implementace je monitorována vedením společnosti až do jejich úplného vyřešení. Dále jsou využívány externí poradenské služby, například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Olega Zajtseva pro AML politiky.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údaje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 osobách odpovědných za interní funkce (v oblastech řízení, dozoru a vnitřní kontroly), včetně místa výkonu práce a životopisu s uvedením příslušného vzdělání, odborné přípravy a odborných zkušeností a popisu znalostí, dovedností a zkušeností nezbytných pro plnění povinností přidělených těmto osobám odpovědným za interní funkce;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Osoby odpovědné za interní funkce ve společnosti ZMAN - KESEF s.r.o.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Níže jsou uvedeny profily klíčových osob odpovědných za interní funkce ve společnosti ZMAN - KESEF s.r.o., jakož i klíčových kontaktních osob externích partnerů, jejichž odbornost je nezbytná pro efektivní a bezpečný provoz služeb souvisejících s kryptoaktivy.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Životopisy a referenční dopisy jsou k dispozici v sekci příloh.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Interní klíčové osoby společnosti ZMAN - KESEF s.r.o.:</w:t>
      </w:r>
    </w:p>
    <w:p w:rsidR="003B132E" w:rsidRPr="003B132E" w:rsidRDefault="003B132E" w:rsidP="00DF113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Adriana Shestak – Jednatel (Předsedající jednatel)</w:t>
      </w:r>
    </w:p>
    <w:p w:rsidR="003B132E" w:rsidRPr="003B132E" w:rsidRDefault="003B132E" w:rsidP="00DF113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Místo výkonu práce: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Praha, Česká republika</w:t>
      </w:r>
    </w:p>
    <w:p w:rsidR="003B132E" w:rsidRPr="003B132E" w:rsidRDefault="003B132E" w:rsidP="00DF113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Profil a zkušenosti: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Paní Adriana Shestak je zkušenou odbornicí s více než 15 lety praxe v oblasti účetnictví, mzdové agendy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administrativy. Působila jako zakladatelka a hlavní účetní v soukromé agentuře práce, kde komplexně řídila účetní a daňovou agendu (včetně DPH, silniční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daně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daně z nemovitostí, kontrolních hlášení a ročních uzávěrek). Její zásluhou agentura získala certifikáty ISO 14001 a ISO 9001 (2007-2008), podílela se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přípravě dokumentace pro získání licence "Platební instituce" pro obchodní značku Praguefin ve spolupráci s Citfin. Dále vedla mzdové účetnictví a personalistiku, včetně komunikace s OSSZ a zdravotními pojišťovnami. Působila též jako administrativní pracovnice v Gazda Plus družstvo a jako mzdová účetní ve firmě Olam-Kesef s.r.o.</w:t>
      </w:r>
    </w:p>
    <w:p w:rsidR="003B132E" w:rsidRPr="003B132E" w:rsidRDefault="003B132E" w:rsidP="00DF113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Vzdělání: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Střední/vyšší odborná škola (VŠV, 1987–1998), rekvalifikační kurzy (2005) v oblastech podvojného účetnictví, daňové evidence, mzdové agendy a personalistiky.</w:t>
      </w:r>
    </w:p>
    <w:p w:rsidR="003B132E" w:rsidRPr="003B132E" w:rsidRDefault="003B132E" w:rsidP="00DF113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Jazyky: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Ukrajinština (rodilý mluvčí), Čeština (výborná), Angličtina (základní).</w:t>
      </w:r>
    </w:p>
    <w:p w:rsidR="003B132E" w:rsidRPr="003B132E" w:rsidRDefault="003B132E" w:rsidP="00DF113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Znalosti a dovednosti pro plnění povinností jednatelky: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Paní Shestak zajišťuje odborné řízení účetní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mzdové agendy, organizační podporu provozních procesů a administrativní dohled. Její kompetence zahrnují vedení podvojného účetnictví, zpracování daňových přiznání, kompletní mzdovou agendu a personalistiku, 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administrativní řízení chodu společnosti, práci v účetním systému POHODA a nástrojích Microsoft 365, schopnost samostatného rozhodování a týmové spolupráce, a orientaci v legislativě pracovního práva a účetnictví. Její kombinace odborných znalostí, praxe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osobní integrity přispívá k hladkému a transparentnímu fungování společnosti.</w:t>
      </w:r>
    </w:p>
    <w:p w:rsidR="003B132E" w:rsidRPr="003B132E" w:rsidRDefault="003B132E" w:rsidP="00DF113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Pavlo Shmulevych – Zástupce jednatele, Chief Technology Officer (CTO), Legal, Compliance &amp; Risk Manager</w:t>
      </w:r>
    </w:p>
    <w:p w:rsidR="003B132E" w:rsidRPr="003B132E" w:rsidRDefault="003B132E" w:rsidP="00DF113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Místo výkonu práce: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Praha, Česká republika</w:t>
      </w:r>
    </w:p>
    <w:p w:rsidR="003B132E" w:rsidRPr="003B132E" w:rsidRDefault="003B132E" w:rsidP="00DF113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Profil a zkušenosti: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Absolvent Maritime University v Gdyni (Mgr. – Komoditní management). Disponuje více než 20 lety zkušeností v oblasti IT a řízení podniků, z toho přes 10 let jako CTO a majitel technologických firem. Působil jako CTO společnosti Coincher Europe, kde řídil architekturu a bezpečnost kryptoplatformy (včetně API, custody, cold storage, HSM, MPC), zajišťoval provozní stabilitu (DevOps, CI/CD, SRE)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odpovídal za regulace (MiCA, GDPR, Travel Rule). Dále byl zakladatelem a vlastníkem společnosti ICEstripe, zodpovědným za strategii produktu, marketing, právní compliance (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vč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. GDPR a REACH) a řízení dodavatelů. Má rozsáhlé zkušenosti s IT bezpečností, správou incidentů, AML a transakčním monitoringem, stejně jako se zaváděním kontrolních mechanismů a reportingem vůči evropským institucím.</w:t>
      </w:r>
    </w:p>
    <w:p w:rsidR="003B132E" w:rsidRPr="003B132E" w:rsidRDefault="003B132E" w:rsidP="00DF113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Certifikace a školení: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Markets in Crypto-Assets Regulation (MiCA), Blockchain Forensics and On-Chain Risk Monitoring, On-chain Analysis, AML Compliance Training, ISO 27001, PHP/MySQL, Blockchain Technologies.</w:t>
      </w:r>
    </w:p>
    <w:p w:rsidR="003B132E" w:rsidRPr="003B132E" w:rsidRDefault="003B132E" w:rsidP="00DF113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Znalosti a dovednosti pro plnění povinností: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Strategické řízení IT a produktové inovace, implementace regulatorních rámců (MiCA, GDPR, Travel Rule), technologický dohled nad AML/KYC a bezpečností kryptoměnových operací, správa klíčů, interní audity, kontrola rizik, disaster recovery a business continuity, zajištění technické komunikace s regulátory, investory a strategickými partnery, a vedení DevOps/Security týmů a vývojové roadmapy pro blockchainové aplikace. Jeho profil prokazuje kvalifikaci k výkonu funkce jednatele v regulované společnosti s vysokými nároky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informační bezpečnost, transparentnost a plnění regulatorních požadavků.</w:t>
      </w:r>
    </w:p>
    <w:p w:rsidR="003B132E" w:rsidRPr="003B132E" w:rsidRDefault="003B132E" w:rsidP="00DF113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Jiří Hozda – AML Officer</w:t>
      </w:r>
    </w:p>
    <w:p w:rsidR="003B132E" w:rsidRPr="003B132E" w:rsidRDefault="003B132E" w:rsidP="00DF113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Místo výkonu práce: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Praha, Česká republika</w:t>
      </w:r>
    </w:p>
    <w:p w:rsidR="003B132E" w:rsidRPr="003B132E" w:rsidRDefault="003B132E" w:rsidP="00DF113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Profil a zkušenosti: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Zkušený odborník v oblasti mezinárodního obchodu, podnikání a řízení projektů s více než 20 lety praxe. Má rozsáhlé znalosti v oblasti platebních systémů, podnikové administrativy a řízení organizací. Působil jako zakladatel a manažer několika společností v ČR a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Kypru (stavební, IT), podílel se na vývoji mezinárodního platebního systému pro ukrajinské pracovníky (projekt Praguefin ve spolupráci s Citfin). Dlouhodobě se věnuje komunitní a vzdělávací činnosti, provozuje vlastní online židovskou školu.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roku 2022 je předsedou představenstva neziskové organizace G7 Praha o.p.s. (pomoc ukrajinským uprchlíkům, humanitární podpora).</w:t>
      </w:r>
    </w:p>
    <w:p w:rsidR="003B132E" w:rsidRPr="003B132E" w:rsidRDefault="003B132E" w:rsidP="00DF113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Vzdělání: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Vysokoškolské vzdělání v oboru finance (Užhorodská národní univerzita, 1996–2003), náboženské vzdělání, titul rav (Institut Kollel, Jeruzalém).</w:t>
      </w:r>
    </w:p>
    <w:p w:rsidR="003B132E" w:rsidRPr="003B132E" w:rsidRDefault="003B132E" w:rsidP="00DF113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Jazyky: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Ukrajinština (rodilý mluvčí), Čeština (pokročilá), Ruština (výborná), Angličtina (dobrá), Hebrejština (dobrá).</w:t>
      </w:r>
    </w:p>
    <w:p w:rsidR="00F11DE8" w:rsidRDefault="003B132E" w:rsidP="00F11DE8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0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Znalosti a dovednosti pro plnění povinností AML officera:</w:t>
      </w:r>
      <w:r w:rsidRPr="009320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Zkušenosti se zakládáním a řízením společností v regulovaných i neregulovaných sektorech, znalost mezinárodních platebních systémů a finanční compliance (</w:t>
      </w:r>
      <w:proofErr w:type="gramStart"/>
      <w:r w:rsidRPr="009320F0">
        <w:rPr>
          <w:rFonts w:ascii="Times New Roman" w:eastAsia="Times New Roman" w:hAnsi="Times New Roman" w:cs="Times New Roman"/>
          <w:sz w:val="24"/>
          <w:szCs w:val="24"/>
          <w:lang w:val="en-US"/>
        </w:rPr>
        <w:t>vč</w:t>
      </w:r>
      <w:proofErr w:type="gramEnd"/>
      <w:r w:rsidRPr="009320F0">
        <w:rPr>
          <w:rFonts w:ascii="Times New Roman" w:eastAsia="Times New Roman" w:hAnsi="Times New Roman" w:cs="Times New Roman"/>
          <w:sz w:val="24"/>
          <w:szCs w:val="24"/>
          <w:lang w:val="en-US"/>
        </w:rPr>
        <w:t>. AML kontextu v platebních institucích), praxe v oblasti řízení organizací a projektového managementu napříč jurisdikcemi, etické vedení a náboženský vhled posilující důraz na dodržování pravidel a transparentnost, zkušenosti s prací v multikulturním prostředí, důraz na komunitní odpovědnost a sociální dopad, a orientace v oblasti informačních technologií a jejich využití při budování systémových řešení. Jeho profil garantuje důsledné plnění regulatorních požadavků, transparentnost a vysokou míru odpovědnosti v oblasti prevence praní špinavých peněz.</w:t>
      </w:r>
    </w:p>
    <w:p w:rsidR="00F11DE8" w:rsidRDefault="00F11DE8" w:rsidP="00F11DE8">
      <w:pPr>
        <w:pStyle w:val="Normlnweb"/>
        <w:rPr>
          <w:rStyle w:val="citation-596"/>
          <w:rFonts w:eastAsia="Arial"/>
          <w:b/>
          <w:bCs/>
        </w:rPr>
      </w:pPr>
      <w:r>
        <w:rPr>
          <w:rStyle w:val="citation-596"/>
          <w:rFonts w:eastAsia="Arial"/>
          <w:b/>
          <w:bCs/>
        </w:rPr>
        <w:t>4. Filip Veksler – Marketing, PR, Sales</w:t>
      </w:r>
    </w:p>
    <w:p w:rsidR="00F11DE8" w:rsidRDefault="00F11DE8" w:rsidP="00F11DE8">
      <w:pPr>
        <w:pStyle w:val="Normlnweb"/>
        <w:numPr>
          <w:ilvl w:val="0"/>
          <w:numId w:val="174"/>
        </w:numPr>
      </w:pPr>
      <w:r>
        <w:rPr>
          <w:b/>
          <w:bCs/>
        </w:rPr>
        <w:t>Místo výkonu práce:</w:t>
      </w:r>
      <w:r>
        <w:t xml:space="preserve"> Praha, Česká republika</w:t>
      </w:r>
    </w:p>
    <w:p w:rsidR="00F11DE8" w:rsidRDefault="00F11DE8" w:rsidP="00F11DE8">
      <w:pPr>
        <w:pStyle w:val="Normlnweb"/>
        <w:numPr>
          <w:ilvl w:val="0"/>
          <w:numId w:val="174"/>
        </w:numPr>
      </w:pPr>
      <w:r w:rsidRPr="00871AC1">
        <w:rPr>
          <w:b/>
          <w:bCs/>
        </w:rPr>
        <w:t>Profil a zkušenosti:</w:t>
      </w:r>
      <w:r w:rsidRPr="00871AC1">
        <w:t xml:space="preserve"> Už jako maturant má pracovní zkušenosti jako pracovník v marketingu, PR, strategickém vývoji, propagaci a prodeji produktů. Jako pracovník v neziskové organizaci Asociace freelancerů ve školství z.s. se kromě odborné práce </w:t>
      </w:r>
      <w:proofErr w:type="gramStart"/>
      <w:r w:rsidRPr="00871AC1">
        <w:t>na</w:t>
      </w:r>
      <w:proofErr w:type="gramEnd"/>
      <w:r w:rsidRPr="00871AC1">
        <w:t xml:space="preserve"> školách a ve výzkumu zabývá propagací produktů a jejich agilním vývojem, aby za co nejpřijatelnější cenu byly co nejpřínosnější pro školy. Zároveň koordinuje tvorbu a distribuci digitálních i fyzických propagačních materiálů, pracuje </w:t>
      </w:r>
      <w:proofErr w:type="gramStart"/>
      <w:r w:rsidRPr="00871AC1">
        <w:t>na</w:t>
      </w:r>
      <w:proofErr w:type="gramEnd"/>
      <w:r w:rsidRPr="00871AC1">
        <w:t xml:space="preserve"> tvorbě marketingových kampaní, je součástí strategického týmu tvořícího politiku organizace, vztahy se stakeholdery a klíčovými partnery.</w:t>
      </w:r>
    </w:p>
    <w:p w:rsidR="00F11DE8" w:rsidRDefault="00F11DE8" w:rsidP="00F11DE8">
      <w:pPr>
        <w:pStyle w:val="Normlnweb"/>
        <w:numPr>
          <w:ilvl w:val="0"/>
          <w:numId w:val="174"/>
        </w:numPr>
      </w:pPr>
      <w:r w:rsidRPr="001137CD">
        <w:rPr>
          <w:b/>
          <w:bCs/>
        </w:rPr>
        <w:t>Vzdělání:</w:t>
      </w:r>
      <w:r w:rsidRPr="001137CD">
        <w:t xml:space="preserve"> student bakalářského studijního programu Filosofie (Ústav filosofie a religionistiky, Filosofická fakulta Univerzity Karlovy, 2025-), středoškolské vzdělání s maturitou (Gymnázium mezinárodních a veřejných vztahů Praha s.r.o., 2017-2025)</w:t>
      </w:r>
    </w:p>
    <w:p w:rsidR="00F11DE8" w:rsidRDefault="00F11DE8" w:rsidP="00F11DE8">
      <w:pPr>
        <w:pStyle w:val="Normlnweb"/>
        <w:numPr>
          <w:ilvl w:val="0"/>
          <w:numId w:val="174"/>
        </w:numPr>
      </w:pPr>
      <w:r w:rsidRPr="00D55CCC">
        <w:rPr>
          <w:b/>
          <w:bCs/>
        </w:rPr>
        <w:t>Jazyky:</w:t>
      </w:r>
      <w:r>
        <w:t>Čeština (rodilý mluvčí), Angličtina (výborná), Ruština (výborná), Němčina (dobrá), Španělština (základní)</w:t>
      </w:r>
    </w:p>
    <w:p w:rsidR="00F11DE8" w:rsidRDefault="00F11DE8" w:rsidP="00F11DE8">
      <w:pPr>
        <w:pStyle w:val="Normlnweb"/>
        <w:numPr>
          <w:ilvl w:val="0"/>
          <w:numId w:val="174"/>
        </w:numPr>
      </w:pPr>
      <w:r w:rsidRPr="00D55CCC">
        <w:rPr>
          <w:b/>
          <w:bCs/>
        </w:rPr>
        <w:t>Znalosti a dovednosti pro plnění povinností:</w:t>
      </w:r>
      <w:r>
        <w:t xml:space="preserve"> vývoj produktů, tvorba marketingové a prodejní strategie, krizové řízení, koordinace PR aktivit, vztahů s veřejností a s partnery, tvorba a exekuce marketingových kampaní na sociálních sítích, získávání zpětné vazby od zákazníků a následné zpracování, vč. </w:t>
      </w:r>
      <w:proofErr w:type="gramStart"/>
      <w:r>
        <w:t>implementace</w:t>
      </w:r>
      <w:proofErr w:type="gramEnd"/>
      <w:r>
        <w:t xml:space="preserve"> získaných poznatků do dalšího vývoje, přívětivá komunikace se zákazníky, tvorba strategických dokumentů a akčních plánů vedoucích k dosažení cílů, agilní vedení týmů.</w:t>
      </w:r>
    </w:p>
    <w:p w:rsidR="00F11DE8" w:rsidRPr="00F11DE8" w:rsidRDefault="00F11DE8" w:rsidP="00F11DE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Klíčové kontaktní osoby u strategického partnera OSINT LOSENA LTD: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ZMAN - KESEF s.r.o. úzce spolupracuje s OSINT LOSENA LTD, která poskytuje klíčové technologické, cloudové a datově analytické služby a disponuje potřebnými certifikacemi ISO/IEC 27001:2022, ISO 9001:2015, ISO/IEC 20000-1:2018, ISO/IEC 27017:2015, ISO/IEC 27018:2019 a ISO/IEC 27701:2019. Níže jsou uvedeni klíčoví odborníci z OSINT LOSENA LTD, jejichž expertiza je pro naše operace zásadní:</w:t>
      </w:r>
    </w:p>
    <w:p w:rsidR="003B132E" w:rsidRPr="00F11DE8" w:rsidRDefault="003B132E" w:rsidP="00F11DE8">
      <w:pPr>
        <w:pStyle w:val="Odstavecseseznamem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1D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Vitali Sokol – Chief Technology Officer (CTO) v OSINT LOSENA LTD</w:t>
      </w:r>
    </w:p>
    <w:p w:rsidR="003B132E" w:rsidRPr="003B132E" w:rsidRDefault="003B132E" w:rsidP="00DF113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Místo výkonu práce: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Izrael</w:t>
      </w:r>
    </w:p>
    <w:p w:rsidR="003B132E" w:rsidRPr="003B132E" w:rsidRDefault="003B132E" w:rsidP="00DF113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Profil a zkušenosti: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Vitali Sokol je CTO ve společnosti OSINT Losena Ltd.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roku 2022. Má rozsáhlé zkušenosti v oblasti kybernetické bezpečnosti a šifrování, v těchto oblastech podal několik mezinárodních patentových přihlášek. Dříve působil jako konzultant informační bezpečnosti, implementační expert a technologický ředitel. Měl klíčovou roli při formování technické strategie společnosti, navrhování bezpečných systémů a vedení technických týmů.</w:t>
      </w:r>
    </w:p>
    <w:p w:rsidR="003B132E" w:rsidRPr="003B132E" w:rsidRDefault="003B132E" w:rsidP="00DF113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Vzdělání: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Bakalářský a magisterský titul v oboru inženýrství a systémového inženýrství.</w:t>
      </w:r>
    </w:p>
    <w:p w:rsidR="003B132E" w:rsidRPr="003B132E" w:rsidRDefault="003B132E" w:rsidP="00DF113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Jazyky: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Angličtina (plynulá), Ruština (rodilý mluvčí), Hebrejština (pokročilá).</w:t>
      </w:r>
    </w:p>
    <w:p w:rsidR="003B132E" w:rsidRPr="003B132E" w:rsidRDefault="003B132E" w:rsidP="00DF113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Znalosti a dovednosti relevantní pro naši činnost: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Jeho odbornost je zásadní pro zabezpečení naší IT infrastruktury a systémů, které jsou klíčové pro přijímání a provádění pokynů. Zahrnuje Architekturu kybernetické bezpečnosti, šifrovací algoritmy, penetrační testování, backend vývoj (Node.js, Python), DevOps a Cloudovou infrastrukturu, návrh Fintech systémů, vedení technických týmů a regulatorní compliance (EU, ISO). V našich budoucích operacích v zahraničí bude pan Sokol zodpovědný za technický servis a podporu.</w:t>
      </w:r>
    </w:p>
    <w:p w:rsidR="003B132E" w:rsidRPr="003B132E" w:rsidRDefault="003B132E" w:rsidP="00DF113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Valery Abraham – Security &amp; Compliance Advisor v OSINT LOSENA LTD</w:t>
      </w:r>
    </w:p>
    <w:p w:rsidR="003B132E" w:rsidRPr="003B132E" w:rsidRDefault="003B132E" w:rsidP="00DF113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Místo výkonu práce: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Izrael</w:t>
      </w:r>
    </w:p>
    <w:p w:rsidR="003B132E" w:rsidRPr="003B132E" w:rsidRDefault="003B132E" w:rsidP="00DF113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Profil a zkušenosti: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Valery Abraham působí jako bezpečnostní konzultant v OSINT Losena Ltd.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roku 2023. Předtím pracoval 21 let v Bezpečnostní službě izraelské pohraniční policie (2002–2023). Má více než 20 let zkušeností v oblasti bezpečnosti a řízení rizik. Je známý pro svou serióznost, angažovanost a hluboké znalosti fyzické bezpečnosti. Jeho poznatky a doporučení významně přispěly k bezpečnému provozu projektů OSINT Losena Ltd. a rozvoji interních bezpečnostních protokolů. Předvedl silné analytické myšlení, odpovědnost a porozumění compliance požadavkům. V nadcházejících mezinárodních operacích se očekává, že převezme odpovědnost za compliance služby, zajišťující soulad s místními i mezinárodními předpisy.</w:t>
      </w:r>
    </w:p>
    <w:p w:rsidR="003B132E" w:rsidRPr="003B132E" w:rsidRDefault="003B132E" w:rsidP="00DF113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Jazyky: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Hebrejština (rodilý mluvčí), Ruština (rodilý mluvčí), Angličtina (technická pracovní znalost), Čeština (základní), Ukrajinština (rodilý mluvčí).</w:t>
      </w:r>
    </w:p>
    <w:p w:rsidR="003B132E" w:rsidRPr="003B132E" w:rsidRDefault="003B132E" w:rsidP="00DF113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Znalosti a dovednosti relevantní pro naši činnost: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Jeho expertiza v oblasti Fyzické a organizační bezpečnosti, Posuzování rizik a hrozeb, Souladu s bezpečnostními protokoly, Plánování bezpečnosti a reakce na mimořádné události, Interních auditech a přezkumu politik, Regulatorní compliance (místní a mezinárodní), Krizového řízení, Školení personálu a Důvěrnosti a diskrétnosti je klíčová pro zajištění komplexní bezpečnosti a regulatorního souladu našich systémů.</w:t>
      </w:r>
    </w:p>
    <w:p w:rsidR="003B132E" w:rsidRPr="003B132E" w:rsidRDefault="003B132E" w:rsidP="00DF113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Alexander Kostin – Data Investigator v OSINT LOSENA LTD</w:t>
      </w:r>
    </w:p>
    <w:p w:rsidR="003B132E" w:rsidRPr="003B132E" w:rsidRDefault="003B132E" w:rsidP="00DF113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Místo výkonu práce: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Izrael</w:t>
      </w:r>
    </w:p>
    <w:p w:rsidR="003B132E" w:rsidRPr="003B132E" w:rsidRDefault="003B132E" w:rsidP="00DF113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Profil a zkušenosti: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Alexander Kostin pracuje v OSINT Losena Ltd.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roku 2025 jako Data Investigator. Má bohaté zkušenosti s zákaznickou podporou, jak s privátními klienty, tak s korporátními zákazníky, které získal u předních telekomunikačních společností v Izraeli (Partner Communications Company Ltd., 012 Golden Lines). Dříve působil také jako Microsoft System Admin v ACSS. V 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OSINT Losena Ltd. si vybudoval silné a produktivní vztahy s klienty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interními partnery. V naší české pobočce bude pan Kostin zodpovědný za operace zákaznického servisu a zajištění vysoké úrovně spokojenosti klientů.</w:t>
      </w:r>
    </w:p>
    <w:p w:rsidR="003B132E" w:rsidRPr="003B132E" w:rsidRDefault="003B132E" w:rsidP="00DF113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Jazyky: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Hebrejština (plná profesionální znalost), Ruština (plná profesionální znalost), Angličtina (technická pracovní znalost).</w:t>
      </w:r>
    </w:p>
    <w:p w:rsidR="003B132E" w:rsidRPr="003B132E" w:rsidRDefault="003B132E" w:rsidP="00DF113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Znalosti a dovednosti relevantní pro naši činnost: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Jeho dovednosti v oblasti Řízení vztahů se zákazníky, Řešení konfliktů a empatie, Aktivního naslouchání a komunikace, Multitaskingu v dynamickém prostředí, Týmové spolupráce a interní koordinace, Nakládání s citlivými a důvěrnými informacemi, Adaptability a trpělivosti pod tlakem, Optimalizace servisních procesů, Udržení klientů a strategií spokojenosti, a OSINT a sběru dat jsou klíčové pro efektivní a kvalitní komunikaci s našimi klienty a řešení jejich dotazů a potřeb.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zásady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postupy, které jsou dostatečně účinné k zajištění souladu s nařízením (EU) 2023/1114 v souladu s čl.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68 odst.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4 uvedeného nařízení, a podrobný popis opatření zajišťujících, že příslušní zaměstnanci jsou seznámeni s postupy, které je třeba dodržovat pro řádné plnění jejich povinností, včetně podrobného popisu postupů, kterými zaměstnanci žadatele oznamují potenciální nebo skutečná porušení nařízení (EU) 2023/1114 v souladu s článkem 116 uvedeného nařízení;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ZMAN - KESEF s.r.o. přijala interní zásady a postupy, které jsou navrženy tak, aby byly dostatečně účinné k zajištění trvalého souladu s požadavky nařízení (EU) 2023/1114.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Tyto zásady tvoří základ compliance rámce společnosti a vymezují jasná pravidla pro všechny oblasti činnosti žadatele, zejména:</w:t>
      </w:r>
    </w:p>
    <w:p w:rsidR="003B132E" w:rsidRPr="003B132E" w:rsidRDefault="003B132E" w:rsidP="00DF113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poskytování služeb souvisejících s kryptoaktivy,</w:t>
      </w:r>
    </w:p>
    <w:p w:rsidR="003B132E" w:rsidRPr="003B132E" w:rsidRDefault="003B132E" w:rsidP="00DF113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identifikaci a ověřování klientů (KYC),</w:t>
      </w:r>
    </w:p>
    <w:p w:rsidR="003B132E" w:rsidRPr="003B132E" w:rsidRDefault="003B132E" w:rsidP="00DF113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opatření proti praní špinavých peněz a financování terorismu (AML/CFT),</w:t>
      </w:r>
    </w:p>
    <w:p w:rsidR="003B132E" w:rsidRPr="003B132E" w:rsidRDefault="003B132E" w:rsidP="00DF113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správu a evidenci transakcí s kryptoaktivy,</w:t>
      </w:r>
    </w:p>
    <w:p w:rsidR="003B132E" w:rsidRPr="003B132E" w:rsidRDefault="003B132E" w:rsidP="00DF113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interní kontrolní a risk management procesy,</w:t>
      </w:r>
    </w:p>
    <w:p w:rsidR="003B132E" w:rsidRPr="003B132E" w:rsidRDefault="003B132E" w:rsidP="00DF113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ochranu osobních údajů (GDPR compliance),</w:t>
      </w:r>
    </w:p>
    <w:p w:rsidR="003B132E" w:rsidRPr="003B132E" w:rsidRDefault="003B132E" w:rsidP="00DF113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zajištění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kybernetické bezpečnosti a technologické odolnosti (DORA, NIS2).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Klíčové zásady pro zajištění souladu s MiCA:</w:t>
      </w:r>
    </w:p>
    <w:p w:rsidR="003B132E" w:rsidRPr="003B132E" w:rsidRDefault="003B132E" w:rsidP="00DF113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Jasně definovaná odpovědnost vedení a klíčových osob za dodržování nařízení (zejména jednatele, Compliance &amp; Risk Directora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Operations Managera).</w:t>
      </w:r>
    </w:p>
    <w:p w:rsidR="003B132E" w:rsidRPr="003B132E" w:rsidRDefault="003B132E" w:rsidP="00DF113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Pravidelné revize interních politik a přizpůsobování postupů aktuálním regulatorním požadavkům.</w:t>
      </w:r>
    </w:p>
    <w:p w:rsidR="003B132E" w:rsidRPr="003B132E" w:rsidRDefault="003B132E" w:rsidP="00DF113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Záznamy o dodržování povinností – všechny klíčové činnosti jsou dokumentovány, auditovány a reportovány.</w:t>
      </w:r>
    </w:p>
    <w:p w:rsidR="003B132E" w:rsidRPr="003B132E" w:rsidRDefault="003B132E" w:rsidP="00DF113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Průběžné školení zaměstnanců o změnách legislativy, povinnostech vyplývajících z MiCA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interních procesech.</w:t>
      </w:r>
    </w:p>
    <w:p w:rsidR="003B132E" w:rsidRPr="003B132E" w:rsidRDefault="003B132E" w:rsidP="00DF113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Interní kontrolní systém – každý klíčový proces (onboarding, AML screening, transakce) podléhá kontrole Compliance &amp; Risk Directora.</w:t>
      </w:r>
    </w:p>
    <w:p w:rsidR="003B132E" w:rsidRPr="003B132E" w:rsidRDefault="003B132E" w:rsidP="00DF113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Reporting a komunikace s regulátorem (ČNB) v případě zjištění významného porušení.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Školení zaměstnanců a seznámení s postupy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ZMAN - KESEF s.r.o. zavedla interní program školení a průběžného vzdělávání, který zajišťuje, že všichni zaměstnanci rozumí svým povinnostem podle MiCA a umí je prakticky uplatnit při své práci.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Školení a seznámení s postupy zahrnují:</w:t>
      </w:r>
    </w:p>
    <w:p w:rsidR="003B132E" w:rsidRPr="003B132E" w:rsidRDefault="003B132E" w:rsidP="00DF113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Úvodní školení při nástupu do zaměstnání (MiCA, AML/CFT, GDPR, DORA).</w:t>
      </w:r>
    </w:p>
    <w:p w:rsidR="003B132E" w:rsidRPr="003B132E" w:rsidRDefault="003B132E" w:rsidP="00DF113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Pravidelná školení alespoň 1x ročně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ad-hoc školení při změnách legislativy nebo interních procesech.</w:t>
      </w:r>
    </w:p>
    <w:p w:rsidR="003B132E" w:rsidRPr="003B132E" w:rsidRDefault="003B132E" w:rsidP="00DF113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Dostupnost interní příručky pro zaměstnance, která shrnuje klíčové povinnosti a postupy.</w:t>
      </w:r>
    </w:p>
    <w:p w:rsidR="003B132E" w:rsidRPr="003B132E" w:rsidRDefault="003B132E" w:rsidP="00DF113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Praktické workshopy zaměřené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konkrétní scénáře (např. jak provést KYC, jak zachytit podezřelou transakci).</w:t>
      </w:r>
    </w:p>
    <w:p w:rsidR="003B132E" w:rsidRPr="003B132E" w:rsidRDefault="003B132E" w:rsidP="00DF113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Povinné testy a zpětná vazba pro ověření znalostí zaměstnanců.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Každý zaměstnanec podepisuje potvrzení o proškolení a porozumění klíčovým pravidlům a postupům, které se ukládá do jeho osobního spisu.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Systém pro oznamování porušení (whistleblowing) podle článku 116 nařízení MiCA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ZMAN - KESEF s.r.o. zavedla interní systém oznamování (whistleblowing), který umožňuje zaměstnancům bezpečně, důvěrně a bez rizika odvety nahlásit podezření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porušení nařízení MiCA nebo jiných předpisů.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Klíčové prvky systému oznamování:</w:t>
      </w:r>
    </w:p>
    <w:p w:rsidR="003B132E" w:rsidRPr="003B132E" w:rsidRDefault="003B132E" w:rsidP="00DF113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Zaměstnanci mohou hlásit podezření na porušení prostřednictvím:</w:t>
      </w:r>
    </w:p>
    <w:p w:rsidR="003B132E" w:rsidRPr="003B132E" w:rsidRDefault="003B132E" w:rsidP="00DF113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interní e-mailové adresy pro whistleblowing: </w:t>
      </w:r>
      <w:r w:rsidRPr="003B132E">
        <w:rPr>
          <w:rFonts w:ascii="Courier New" w:eastAsia="Times New Roman" w:hAnsi="Courier New" w:cs="Courier New"/>
          <w:sz w:val="20"/>
          <w:lang w:val="en-US"/>
        </w:rPr>
        <w:t>oznameni@zman-kesef.eu</w:t>
      </w:r>
    </w:p>
    <w:p w:rsidR="003B132E" w:rsidRPr="003B132E" w:rsidRDefault="003B132E" w:rsidP="00DF113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dedikovaného anonymního formuláře na intranetu společnosti</w:t>
      </w:r>
    </w:p>
    <w:p w:rsidR="003B132E" w:rsidRPr="003B132E" w:rsidRDefault="003B132E" w:rsidP="00DF113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přímého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oznámení Compliance &amp; Risk Directorovi (osobně nebo telefonicky).</w:t>
      </w:r>
    </w:p>
    <w:p w:rsidR="003B132E" w:rsidRPr="003B132E" w:rsidRDefault="003B132E" w:rsidP="00DF113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Všechna oznámení jsou evidována, anonymizována a prověřována Compliance &amp; Risk Directorem.</w:t>
      </w:r>
    </w:p>
    <w:p w:rsidR="003B132E" w:rsidRPr="003B132E" w:rsidRDefault="003B132E" w:rsidP="00DF113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Žádné oznámení nevede k postihu oznamovatele – ochrana oznamovatelů je zakotvena v interní politice společnosti.</w:t>
      </w:r>
    </w:p>
    <w:p w:rsidR="003B132E" w:rsidRPr="003B132E" w:rsidRDefault="003B132E" w:rsidP="00DF113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Compliance &amp; Risk Director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je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povinen do 30 dnů informovat oznamovatele o výsledku šetření a případných přijatých opatřeních.</w:t>
      </w:r>
    </w:p>
    <w:p w:rsidR="003B132E" w:rsidRPr="003B132E" w:rsidRDefault="003B132E" w:rsidP="00DF113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každém oznámení je veden záznam, který je uložen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zabezpečeném úložišti a zpřístupněn pouze pověřeným osobám.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podrobný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popis opatření pro vedení záznamů o činnosti a vnitřní organizaci žadatele v souladu s čl.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68 odst.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 nařízení (EU) 2023/1114, včetně opatření žadatele pro vedení záznamů v souladu s nařízením Komise v přenesené pravomoci, kterým se stanoví technické normy přijaté podle čl.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68 odst.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 písm.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nařízení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(EU) 2023/1114;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Systém vedení záznamů podle článku 68 odst.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9 MiCA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ZMAN - KESEF s.r.o. zavedla komplexní systém vedení záznamů, který zahrnuje:</w:t>
      </w:r>
    </w:p>
    <w:p w:rsidR="003B132E" w:rsidRPr="003B132E" w:rsidRDefault="003B132E" w:rsidP="00DF113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Záznamy o poskytovaných službách souvisejících s kryptoaktivy: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Detailní evidence všech služeb poskytovaných klientům, včetně popisu služeb, identifikace klientů a souvisejících transakcí.</w:t>
      </w:r>
    </w:p>
    <w:p w:rsidR="003B132E" w:rsidRPr="003B132E" w:rsidRDefault="003B132E" w:rsidP="00DF113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Záznamy o činnostech: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Dokumentace všech významných činností společnosti, včetně rozhodovacích procesů, interních schůzek a strategických plánů.</w:t>
      </w:r>
    </w:p>
    <w:p w:rsidR="003B132E" w:rsidRPr="003B132E" w:rsidRDefault="003B132E" w:rsidP="00DF113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Záznamy o pokynech a transakcích: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Uchovávání detailních informací o všech pokynech a transakcích prováděných jménem klientů, včetně časových razítek, identifikace protistran a použitých nástrojů.</w:t>
      </w:r>
    </w:p>
    <w:p w:rsidR="003B132E" w:rsidRPr="003B132E" w:rsidRDefault="003B132E" w:rsidP="00DF113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Záznamy o vnitřní organizaci: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Dokumentace organizační struktury, popis rolí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odpovědností jednotlivých zaměstnanců a oddělení, a záznamy o změnách v organizační struktuře.</w:t>
      </w:r>
    </w:p>
    <w:p w:rsidR="003B132E" w:rsidRPr="003B132E" w:rsidRDefault="003B132E" w:rsidP="00DF113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Tyto záznamy jsou uchovávány po dobu nejméně pěti let a jsou dostupné pro účely dohledu příslušným orgánům.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Technické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organizační opatření pro vedení záznamů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implementovala následující opatření k zajištění integrity, dostupnosti a důvěrnosti záznamů:</w:t>
      </w:r>
    </w:p>
    <w:p w:rsidR="003B132E" w:rsidRPr="003B132E" w:rsidRDefault="003B132E" w:rsidP="00DF113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Elektronické systémy správy dokumentů (DMS):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Použití specializovaných softwarových řešení pro správu dokumentů, které umožňují bezpečné ukládání, vyhledávání a správu záznamů.</w:t>
      </w:r>
    </w:p>
    <w:p w:rsidR="003B132E" w:rsidRPr="003B132E" w:rsidRDefault="003B132E" w:rsidP="00DF113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Zabezpečené úložiště: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Uchovávání záznamů v zabezpečených datových centrech s omezeným přístupem a pravidelným zálohováním dat.</w:t>
      </w:r>
    </w:p>
    <w:p w:rsidR="003B132E" w:rsidRPr="003B132E" w:rsidRDefault="003B132E" w:rsidP="00DF113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Kontrola přístupu: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Implementace systémů řízení přístupu, které zajišťují, že pouze oprávněné osoby mají přístup k citlivým záznamům.</w:t>
      </w:r>
    </w:p>
    <w:p w:rsidR="003B132E" w:rsidRPr="003B132E" w:rsidRDefault="003B132E" w:rsidP="00DF113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Auditní stopy: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Zajištění, že všechny přístupy a změny v záznamech jsou zaznamenávány pro účely auditu a případného šetření.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Soulad s regulačními technickými normami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souladu s nařízením Komise v přenesené pravomoci (EU) 2025/300, kterým se stanoví technické normy přijaté podle čl.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68 odst.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10 písm.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b)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nařízení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(EU) 2023/1114, společnost ZMAN - KESEF s.r.o.:</w:t>
      </w:r>
    </w:p>
    <w:p w:rsidR="003B132E" w:rsidRPr="003B132E" w:rsidRDefault="003B132E" w:rsidP="00DF113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Zajišťuje standardizaci záznamů: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Používá jednotné formáty a struktury pro vedení záznamů, což usnadňuje jejich přezkum a výměnu informací s příslušnými orgány.</w:t>
      </w:r>
    </w:p>
    <w:p w:rsidR="003B132E" w:rsidRPr="003B132E" w:rsidRDefault="003B132E" w:rsidP="00DF113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Implementuje pravidelné kontroly: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Provádí pravidelné interní audity a kontroly kvality záznamů, aby zajistila jejich úplnost, přesnost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aktuálnost.</w:t>
      </w:r>
    </w:p>
    <w:p w:rsidR="003B132E" w:rsidRPr="003B132E" w:rsidRDefault="003B132E" w:rsidP="00DF113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Udržuje aktuální dokumentaci: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Pravidelně aktualizuje interní politiky a postupy týkající se vedení záznamů v souladu s platnými právními předpisy a technickými normami.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Opatření pro ochranu záznamů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ZMAN - KESEF s.r.o. přijala následující opatření k ochraně záznamů:</w:t>
      </w:r>
    </w:p>
    <w:p w:rsidR="003B132E" w:rsidRPr="003B132E" w:rsidRDefault="003B132E" w:rsidP="00DF113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Šifrování dat: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Všechna citlivá data jsou šifrována jak při přenosu, tak při uložení, aby se zabránilo neoprávněnému přístupu.</w:t>
      </w:r>
    </w:p>
    <w:p w:rsidR="003B132E" w:rsidRPr="003B132E" w:rsidRDefault="003B132E" w:rsidP="00DF113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Plány obnovy po havárii: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Vypracování a pravidelné testování plánů obnovy dat a pokračování činnosti v případě technických selhání nebo jiných mimořádných událostí.</w:t>
      </w:r>
    </w:p>
    <w:p w:rsidR="003B132E" w:rsidRPr="003B132E" w:rsidRDefault="003B132E" w:rsidP="00DF113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Školení zaměstnanců: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Pravidelné školení zaměstnanců o správném zacházení se záznamy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důležitosti dodržování interních politik a postupů.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opatření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umožňující vedoucímu orgánu posuzovat a pravidelně přezkoumávat účinnost opatření a postupů zavedených za účelem dosažení souladu s hlavou V kapitolami 2 a 3 nařízení (EU) 2023/1114 v souladu s čl.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68 odst.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6 uvedeného nařízení, včetně všech následujících bodů: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i) určení funkcí vnitřní kontroly odpovědných za sledování těchto opatření a postupů, spolu s rozsahem jejich odpovědnosti a hierarchickými vztahy s vedoucím orgánem žadatele;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ZMAN - KESEF s.r.o. zavádí formální rámec interní kontroly a přezkumu účinnosti opatření a postupů, který umožňuje vedoucímu orgánu (jednateli) systematicky vyhodnocovat, zda nastavené procesy odpovídají požadavkům hlavy V, kapitol 2 a 3 nařízení MiCA, zejména v oblastech:</w:t>
      </w:r>
    </w:p>
    <w:p w:rsidR="003B132E" w:rsidRPr="003B132E" w:rsidRDefault="003B132E" w:rsidP="00DF113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ochrany klientů,</w:t>
      </w:r>
    </w:p>
    <w:p w:rsidR="003B132E" w:rsidRPr="003B132E" w:rsidRDefault="003B132E" w:rsidP="00DF113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zajištění řádného výkonu služeb,</w:t>
      </w:r>
    </w:p>
    <w:p w:rsidR="003B132E" w:rsidRPr="003B132E" w:rsidRDefault="003B132E" w:rsidP="00DF113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řízení střetu zájmů,</w:t>
      </w:r>
    </w:p>
    <w:p w:rsidR="003B132E" w:rsidRPr="003B132E" w:rsidRDefault="003B132E" w:rsidP="00DF113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transparentnosti,</w:t>
      </w:r>
    </w:p>
    <w:p w:rsidR="003B132E" w:rsidRPr="003B132E" w:rsidRDefault="003B132E" w:rsidP="00DF113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informování klientů,</w:t>
      </w:r>
    </w:p>
    <w:p w:rsidR="003B132E" w:rsidRPr="003B132E" w:rsidRDefault="003B132E" w:rsidP="00DF113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řádné správy a řízení společnosti.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Funkce vnitřní kontroly odpovědné za sledování účinnosti opatření a postupů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sledování a hodnocení účinnosti opatření a postupů odpovídá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Compliance &amp; Risk Director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, který zastává nezávislou funkci v rámci organizační struktury společnosti.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Rozsah odpovědnosti Compliance &amp; Risk Directora zahrnuje zejména:</w:t>
      </w:r>
    </w:p>
    <w:p w:rsidR="003B132E" w:rsidRPr="003B132E" w:rsidRDefault="003B132E" w:rsidP="00DF113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průběžné monitorování souladu opatření a postupů s nařízením MiCA (zejména hlava V, kapitoly 2 a 3),</w:t>
      </w:r>
    </w:p>
    <w:p w:rsidR="003B132E" w:rsidRPr="003B132E" w:rsidRDefault="003B132E" w:rsidP="00DF113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provádění pravidelných kontrol a testování procesů (např. onboarding, AML screening, reporting),</w:t>
      </w:r>
    </w:p>
    <w:p w:rsidR="003B132E" w:rsidRPr="003B132E" w:rsidRDefault="003B132E" w:rsidP="00DF113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identifikaci nedostatků a návrhy nápravných opatření,</w:t>
      </w:r>
    </w:p>
    <w:p w:rsidR="003B132E" w:rsidRPr="003B132E" w:rsidRDefault="003B132E" w:rsidP="00DF113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přípravu zpráv o účinnosti opatření pro jednatele,</w:t>
      </w:r>
    </w:p>
    <w:p w:rsidR="003B132E" w:rsidRPr="003B132E" w:rsidRDefault="003B132E" w:rsidP="00DF113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koordinaci nápravných opatření ve spolupráci s Operations Managerem a dalšími funkcemi společnosti,</w:t>
      </w:r>
    </w:p>
    <w:p w:rsidR="003B132E" w:rsidRPr="003B132E" w:rsidRDefault="003B132E" w:rsidP="00DF113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školení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zaměstnanců o dodržování povinností vyplývajících z MiCA a souvisejících předpisů.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Hierarchický vztah:</w:t>
      </w:r>
    </w:p>
    <w:p w:rsidR="003B132E" w:rsidRPr="003B132E" w:rsidRDefault="003B132E" w:rsidP="00DF113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Compliance &amp; Risk Director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podléhá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přímo jednateli společnosti a má přímý přístup k vedení společnosti.</w:t>
      </w:r>
    </w:p>
    <w:p w:rsidR="003B132E" w:rsidRPr="003B132E" w:rsidRDefault="003B132E" w:rsidP="00DF113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Je nezávislý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provozních činnostech společnosti a nesmí vykonávat žádné činnosti, které by mohly ohrozit jeho objektivitu (např. přímé rozhodování o obchodních transakcích).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ii)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údaje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 periodicitě podávání zpráv funkcemi vnitřní kontroly vedoucímu orgánu žadatele o účinnosti těchto opatření a postupů;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Compliance &amp; Risk Director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předkládá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čtvrtletní zprávu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jednateli společnosti, která obsahuje:</w:t>
      </w:r>
    </w:p>
    <w:p w:rsidR="003B132E" w:rsidRPr="003B132E" w:rsidRDefault="003B132E" w:rsidP="00DF113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hodnocení účinnosti opatření a postupů zavedených za účelem dosažení souladu s hlavou V, kapitolami 2 a 3 nařízení MiCA,</w:t>
      </w:r>
    </w:p>
    <w:p w:rsidR="003B132E" w:rsidRPr="003B132E" w:rsidRDefault="003B132E" w:rsidP="00DF113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přehled zjištěných nedostatků, případných incidentů a opatření přijatých k nápravě,</w:t>
      </w:r>
    </w:p>
    <w:p w:rsidR="003B132E" w:rsidRPr="003B132E" w:rsidRDefault="003B132E" w:rsidP="00DF113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doporučení pro zlepšení interních procesů,</w:t>
      </w:r>
    </w:p>
    <w:p w:rsidR="003B132E" w:rsidRPr="003B132E" w:rsidRDefault="003B132E" w:rsidP="00DF113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vyhodnocení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případných změn v regulatorním rámci a jejich dopadů na společnost.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 případě zjištění závažného porušení nebo systémového selhání (např. porušení povinností vůči klientům, zjištění významného střetu zájmů, neplnění informačních povinností) je Compliance &amp; Risk Director povinen neprodleně informovat jednatele a předložit návrh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okamžité nápravné opatření.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Nezávislost a oddělení funkcí vnitřní kontroly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ZMAN - KESEF s.r.o. zajišťuje, aby funkce vnitřní kontroly (Compliance &amp; Risk Director) fungovaly nezávisle a odděleně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kontrolovaných činností. Toho je dosaženo následujícími opatřeními:</w:t>
      </w:r>
    </w:p>
    <w:p w:rsidR="003B132E" w:rsidRPr="003B132E" w:rsidRDefault="003B132E" w:rsidP="00DF113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Hierarchická oddělenost: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Compliance &amp; Risk Director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nepodléhá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provozním nebo obchodním útvarům společnosti, ale přímo jednateli společnosti.</w:t>
      </w:r>
    </w:p>
    <w:p w:rsidR="003B132E" w:rsidRPr="003B132E" w:rsidRDefault="003B132E" w:rsidP="00DF113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Oddělené kompetence: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Compliance &amp; Risk Director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není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zapojen do provádění obchodních operací, onboardingových procesů, schvalování transakcí ani do rozhodování o strategii obchodování. Jeho role je čistě kontrolní, hodnotící a metodická.</w:t>
      </w:r>
    </w:p>
    <w:p w:rsidR="003B132E" w:rsidRPr="003B132E" w:rsidRDefault="003B132E" w:rsidP="00DF113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Nezávislý přístup k informacím: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Compliance &amp; Risk Director má přístup k úplným a neomezeným informacím o činnostech společnosti, včetně přístupu k dokumentaci, záznamům o transakcích, komunikaci s klienty a interním reportům.</w:t>
      </w:r>
    </w:p>
    <w:p w:rsidR="003B132E" w:rsidRPr="003B132E" w:rsidRDefault="003B132E" w:rsidP="00DF113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Pravidelný monitoring a reporting: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Compliance &amp; Risk Director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je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povinen provádět nezávislé hodnocení procesů společnosti, identifikovat případná rizika a podávat o nich zprávy přímo vedení.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Přístup k potřebným zdrojům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informacím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Funkce vnitřní kontroly má zajištěn plný přístup k:</w:t>
      </w:r>
    </w:p>
    <w:p w:rsidR="003B132E" w:rsidRPr="003B132E" w:rsidRDefault="003B132E" w:rsidP="00DF113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Všemu internímu i externímu reportingu (např. AML reporty, onboardingové záznamy, záznamy o transakcích).</w:t>
      </w:r>
    </w:p>
    <w:p w:rsidR="003B132E" w:rsidRPr="003B132E" w:rsidRDefault="003B132E" w:rsidP="00DF113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Interním systémům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 nástrojům potřebným k provádění auditů a kontrol (např. přístup k AML/KYC platformám, CRM systémům, e-mailovým komunikacím a auditním stopám).</w:t>
      </w:r>
    </w:p>
    <w:p w:rsidR="003B132E" w:rsidRPr="003B132E" w:rsidRDefault="003B132E" w:rsidP="00DF113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Příslušným zaměstnancům a odpovědným osobám,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kterých může získávat vysvětlení, podklady a odpovědi na kontrolní dotazy. Vedle přístupu k informacím má Compliance &amp; Risk Director zajištěny potřebné materiální a personální zdroje k výkonu své funkce, včetně rozpočtu na školení, konzultace, odborné poradenství a technologické nástroje pro compliance monitoring.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Reporting vedoucímu orgánu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Compliance &amp; Risk Director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má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právo a povinnost podávat zprávy přímo vedoucímu orgánu (jednateli) společnosti:</w:t>
      </w:r>
    </w:p>
    <w:p w:rsidR="003B132E" w:rsidRPr="003B132E" w:rsidRDefault="003B132E" w:rsidP="00DF113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Pravidelné zprávy: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Minimálně jednou ročně je připravena komplexní zpráva o účinnosti opatření a postupů zavedených pro zajištění souladu s nařízením (EU) 2023/1114. Tato zpráva obsahuje přehled kontrol, hodnocení rizik, doporučení a návrhy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zlepšení.</w:t>
      </w:r>
    </w:p>
    <w:p w:rsidR="003B132E" w:rsidRPr="003B132E" w:rsidRDefault="003B132E" w:rsidP="00DF113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 hoc zprávy: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případě identifikace významného rizika nebo porušení povinností podle MiCA je Compliance &amp; Risk Director povinen neprodleně informovat jednatele o zjištěních, a to bez ohledu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pravidelný reportingový harmonogram. Tento režim zahrnuje i případy, kdy je zjištěno, že stávající procesy společnosti neumožňují plnit regulatorní požadavky nebo by mohly vést k poškození klientů.</w:t>
      </w:r>
    </w:p>
    <w:p w:rsidR="003B132E" w:rsidRPr="003B132E" w:rsidRDefault="003B132E" w:rsidP="00DF113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Právo přímého přístupu: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Compliance &amp; Risk Director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má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neomezené právo přímého přístupu k jednateli, bez potřeby předchozího schválení ze strany jiných útvarů.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iv)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popisu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systémů IKT, záruk a kontrolních mechanismů zavedených za účelem sledování činností žadatele a dodržování hlavy V kapitol 2 a 3 nařízení (EU) 2023/1114, včetně záložních systémů, a systémů IKT a kontrol rizik, pokud nejsou poskytnuty v souladu s článkem 9 tohoto nařízení;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Informační a komunikační technologie (IKT)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ZMAN - KESEF s.r.o. spoléhá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robustní informační a komunikační technologie, které tvoří páteř její provozní infrastruktury.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Klíčové systémy společnosti jsou provozovány v cloudových datacentrech umístěných v rámci Evropské unie, zejména v Německu a Finsku, a splňují přísné standardy dostupnosti, odolnosti a zabezpečení.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 zpracování klíčových činností, jako jsou ověřování klientů, screening transakcí a správa kryptoaktiv, využívá řešení poskytovaná mateřskou společností a externími partnery, včetně Scorechain, Sumsub a Fireblocks.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Systémy jsou chráněny vícefaktorovou autentizací, přístupovými právy omezenými podle role a pravidelnými penetračními testy, které ověřují jejich bezpečnost.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Všechny operace, včetně přístupů do systémů, změn v záznamech a transakcí, jsou automaticky zaznamenávány s detailními auditními stopami, což umožňuje zpětnou dohledatelnost. Data jsou pravidelně zálohována minimálně jednou denně, přičemž zálohy jsou ukládány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oddělených lokalitách, aby byla zajištěna kontinuita provozu i v případě krizových situací.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Kontrolní mechanismy a procesy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rámci interní kontroly společnost uplatňuje jasně definované mechanismy pro monitorování souladu svých činností s regulatorními požadavky, zejména s hlavou V nařízení MiCA.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Compliance &amp; Risk Director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pravidelně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vyhodnocuje efektivitu procesů, které se vztahují k ochraně klientů, onboardingu, správnému poskytování informací, řešení stížností a řízení střetu zájmů.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Tato kontrola zahrnuje nejen manuální přezkum klientských složek a transakcí, ale i využití automatizovaných nástrojů, jako je Scorechain pro AML monitoring a Sumsub pro ověřování identity.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Součástí tohoto rámce je také systém alertů, který upozorňuje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neobvyklé transakce nebo rizikové chování, a segmentace klientů podle úrovně rizika. Klienti jsou kategorizováni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základě předem definovaných kritérií, což umožňuje cílenější monitoring a kontrolu transakcí.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Systémy IKT a kontrola rizik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Ačkoli žadatel není přímo povinen zajišťovat plnohodnotný systém IKT a kontrolu rizik podle článku 9 MiCA, zavádí vlastní rámec řízení technologických a provozních rizik.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Tento rámec zahrnuje identifikaci a hodnocení hlavních rizik, včetně kybernetických hrozeb, selhání systémů, provozních výpadků a regulatorních nesouladů.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Každé identifikované riziko je přiřazeno konkrétnímu odpovědnému pracovníkovi a jeho stav je pravidelně přehodnocován.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Součástí opatření je také vypracovaný a pravidelně testovaný Plán obnovy po havárii (Disaster Recovery Plan) a Plán kontinuity provozu (Business Continuity Plan).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Tyto dokumenty stanovují postupy pro obnovu klíčových systémů, minimalizaci dopadů výpadků a zajištění nepřetržitého poskytování služeb, včetně scénářů pro kybernetické útoky nebo technická selhání.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Zajištění souladu s MiCA a průběžný dohled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ZMAN - KESEF s.r.o. zajišťuje, že zavedené systémy a procesy odpovídají požadavkům nařízení MiCA a že účinnost těchto opatření je pravidelně hodnocena.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Compliance &amp; Risk Director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je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odpovědný za sledování souladu s hlavou V nařízení MiCA a má plný přístup ke všem systémům a záznamům potřebným k výkonu této kontroly.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Výsledky hodnocení jsou reportovány přímo jednateli společnosti, minimálně jednou za čtvrtletí prostřednictvím pravidelných zpráv, které obsahují přehled provedených kontrol, zjištěná rizika, doporučení a návrhy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zlepšení.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 případě identifikace závažného rizika nebo porušení povinností podle MiCA má Compliance &amp; Risk Director povinnost neprodleně informovat jednatele a předložit návrh nápravných opatření.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Tento systém zajišťuje, že ZMAN - KESEF s.r.o. je schopna pružně reagovat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změny regulatorního prostředí, efektivně chránit své klienty a udržovat vysokou úroveň integrity a transparentnosti svých činností.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případně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popisu opatření zavedených za účelem předcházení a odhalování zneužívání trhu v souladu s článkem 92 nařízení (EU) 2023/1114;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Opatření pro předcházení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odhalování zneužívání trhu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ZMAN - KESEF s.r.o. chápe zneužívání trhu jako jeden z klíčových rizikových faktorů v oblasti poskytování služeb souvisejících s kryptoaktivy. V souladu s článkem 92 nařízení (EU) 2023/1114 proto přijala soubor opatření a interních politik, které mají za cíl minimalizovat pravděpodobnost výskytu manipulativního chování a zajistit včasné odhalení případného zneužívání trhu.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Základem tohoto rámce je zavedení interní politiky prevence zneužívání trhu, která stanoví pravidla a postupy pro identifikaci, hlášení a vyšetřování podezřelých aktivit.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Tato politika vychází z principů regulace finančních trhů a je přizpůsobena specifikům trhu s kryptoaktivy.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monitoruje všechny obchodní operace prostřednictvím kombinace automatizovaných nástrojů a manuálního dohledu.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Technologické řešení (např.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Scorechain, Anteater) umožňuje detekci vzorců chování, které mohou naznačovat možné zneužití trhu, jako jsou například:</w:t>
      </w:r>
    </w:p>
    <w:p w:rsidR="003B132E" w:rsidRPr="003B132E" w:rsidRDefault="003B132E" w:rsidP="00DF113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náhlé cenové pohyby bez zřejmého ekonomického důvodu,</w:t>
      </w:r>
    </w:p>
    <w:p w:rsidR="003B132E" w:rsidRPr="003B132E" w:rsidRDefault="003B132E" w:rsidP="00DF113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obchodování s neobvykle vysokými objemy,</w:t>
      </w:r>
    </w:p>
    <w:p w:rsidR="003B132E" w:rsidRPr="003B132E" w:rsidRDefault="003B132E" w:rsidP="00DF113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wash trading (falešné obchody mezi propojenými stranami),</w:t>
      </w:r>
    </w:p>
    <w:p w:rsidR="003B132E" w:rsidRPr="003B132E" w:rsidRDefault="003B132E" w:rsidP="00DF113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layering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spoofing (zadávání falešných pokynů za účelem manipulace s cenou).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Vedle technologického řešení je zavedena také procedura lidského dohledu – Compliance &amp; Risk Director pravidelně přezkoumává reporty o obchodních aktivitách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analyzuje případné anomálie.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V případě, že je identifikována podezřelá aktivita, je okamžitě zahájeno interní šetření a podle potřeby připraveno oznámení příslušnému regulatornímu orgánu (ČNB).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Součástí opatření je také školení zaměstnanců, kteří jsou průběžně vzděláváni v oblasti zneužívání trhu, typických scénářů manipulace a povinností hlášení podezřelých aktivit.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Každý zaměstnanec je povinen nahlásit jakékoli podezření Compliance &amp; Risk Directorovi, který vede záznamy o všech nahlášených případech a zajišťuje, že jsou náležitě vyšetřeny.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Opatření ZMAN - KESEF s.r.o. pro prevenci zneužívání trhu jsou navržena jako živý rámec, který je pravidelně přehodnocován a aktualizován s ohledem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regulatorní změny, nové typy manipulativních technik a technologický vývoj na trzích s kryptoaktivy.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Tím je zajištěno, že společnost udržuje vysoký standard integrity, ochrany klientů a souladu s legislativou EU.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zda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žadatel jmenoval nebo jmenuje externí auditory, a pokud ano, jejich jméno a kontaktní údaje, jsou-li k dispozici;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Ano, společnost ZMAN - KESEF s.r.o. jmenovala externího auditora pro výkon auditorských služeb.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K datu podání této žádosti má žadatel uzavřenou smlouvu o výkonu auditorských služeb s externí auditorskou společností.</w:t>
      </w:r>
      <w:proofErr w:type="gramEnd"/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Údaje o jmenovaném externím auditorovi:</w:t>
      </w:r>
    </w:p>
    <w:p w:rsidR="003B132E" w:rsidRPr="003B132E" w:rsidRDefault="003B132E" w:rsidP="00DF113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Název společnosti: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MIRÓ Audit Services s.r.o.</w:t>
      </w:r>
    </w:p>
    <w:p w:rsidR="003B132E" w:rsidRPr="003B132E" w:rsidRDefault="003B132E" w:rsidP="00DF113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Kontaktní osoba: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Ing. Dana Šedivá, MBA</w:t>
      </w:r>
    </w:p>
    <w:p w:rsidR="003B132E" w:rsidRPr="003B132E" w:rsidRDefault="003B132E" w:rsidP="00DF113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Webové </w:t>
      </w:r>
      <w:r w:rsidRPr="00AE54D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stránky:</w:t>
      </w:r>
      <w:r w:rsidRPr="00AE54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AE54D3">
        <w:rPr>
          <w:rFonts w:ascii="Courier New" w:eastAsia="Times New Roman" w:hAnsi="Courier New" w:cs="Courier New"/>
          <w:b/>
          <w:sz w:val="28"/>
          <w:szCs w:val="28"/>
          <w:lang w:val="en-US"/>
        </w:rPr>
        <w:t>https://miroaudit.cz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tímto potvrzuje, že má zajištěno nezávislé externí ověřování svých účetních závěrek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interních procesů v souladu s platnými předpisy a nejlepšími praktikami.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g)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účetní</w:t>
      </w:r>
      <w:proofErr w:type="gramEnd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zásady a postupy, podle kterých bude žadatel zaznamenávat a vykazovat své finanční informace, včetně data začátku a konce použitého účetního období.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Účetní zásady a postupy společnosti ZMAN - KESEF s.r.o. jsou navrženy tak, aby zajišťovaly transparentní, přesné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úplné zaznamenávání a vykazování všech finančních informací v souladu s českou legislativou a mezinárodními účetními standardy.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Účetní období:</w:t>
      </w:r>
    </w:p>
    <w:p w:rsidR="003B132E" w:rsidRPr="003B132E" w:rsidRDefault="003B132E" w:rsidP="00DF113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Účetní období společnosti je kalendářní rok, začínající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ledna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končící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31. </w:t>
      </w:r>
      <w:proofErr w:type="gramStart"/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prosince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Účetní zásady a postupy:</w:t>
      </w:r>
    </w:p>
    <w:p w:rsidR="003B132E" w:rsidRPr="003B132E" w:rsidRDefault="003B132E" w:rsidP="00DF113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Používané účetní standardy: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vede účetnictví v souladu se zákonem č. 563/1991 Sb., o účetnictví, ve znění pozdějších předpisů, a příslušnými vyhláškami a českými účetními standardy pro podnikatele. V případě potřeby a s ohledem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specifika kryptoaktiv budou zohledněny i relevantní aspekty Mezinárodních standardů účetního výkaznictví (IFRS), zejména pro oblasti jako ocenění kryptoaktiv.</w:t>
      </w:r>
    </w:p>
    <w:p w:rsidR="003B132E" w:rsidRPr="003B132E" w:rsidRDefault="003B132E" w:rsidP="00DF113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Finanční řízení a dohled: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primární finanční řízení, kontrolu a reporting odpovídá interní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CFO (Pavlo Shmulevych)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který je zároveň zástupcem jednatele. Tato pozice zajišťuje strategický dohled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nad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finančními operacemi a soulad s interními politikami a externími předpisy.</w:t>
      </w:r>
    </w:p>
    <w:p w:rsidR="003B132E" w:rsidRPr="003B132E" w:rsidRDefault="003B132E" w:rsidP="00DF113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Vedení účetnictví: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Operativní vedení účetnictví a zpracování účetních dokladů je externě zajištěno společností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Gazda Service s.r.s.r.o.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která je specializovaná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komplexní účetní a daňové služby. Tato spolupráce zajišťuje profesionální přístup, aktuální znalost legislativy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efektivní zpracování veškeré účetní agendy.</w:t>
      </w:r>
    </w:p>
    <w:p w:rsidR="003B132E" w:rsidRPr="003B132E" w:rsidRDefault="003B132E" w:rsidP="00DF113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Zaznamenávání transakcí: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Všechny transakce související s poskytováním služeb kryptoaktiv (nákupy, prodeje, poplatky, směny) budou detailně zaznamenávány v účetním systému společnosti v reálném čase nebo s minimálním zpožděním. Bude zajištěno jasné oddělení transakcí s fiat měnami a kryptoaktivy, s odpovídajícím oceněním a reportingem.</w:t>
      </w:r>
    </w:p>
    <w:p w:rsidR="003B132E" w:rsidRPr="003B132E" w:rsidRDefault="003B132E" w:rsidP="00DF113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Ocenění kryptoaktiv: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 účely účetnictví bude provedeno posouzení vhodného ocenění kryptoaktiv, s ohledem </w:t>
      </w:r>
      <w:proofErr w:type="gramStart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jejich charakter (např. komodita, nehmotný majetek) a volatilní povahu. Bude zajištěno konzistentní uplatňování zvolené metody ocenění.</w:t>
      </w:r>
    </w:p>
    <w:p w:rsidR="003B132E" w:rsidRPr="003B132E" w:rsidRDefault="003B132E" w:rsidP="00DF113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Interní kontroly: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Účetní procesy podléhají interním kontrolám, které zajišťují správnost dat, prevenci chyb a podvodů. Tyto kontroly jsou integrovány do celkového rámce vnitřní kontroly společnosti.</w:t>
      </w:r>
    </w:p>
    <w:p w:rsidR="003B132E" w:rsidRPr="003B132E" w:rsidRDefault="003B132E" w:rsidP="00DF113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Finanční výkazy: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bude pravidelně sestavovat a předkládat finanční výkazy (rozvahu, výkaz zisku a ztráty, přehled o peněžních tocích) v souladu s platnými předpisy. Tyto výkazy budou sloužit pro interní reporting, potřeby externího auditu a regulatorní požadavky.</w:t>
      </w:r>
    </w:p>
    <w:p w:rsidR="003B132E" w:rsidRPr="003B132E" w:rsidRDefault="003B132E" w:rsidP="00DF113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Auditorské ověření: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Roční účetní závěrky budou podléhat nezávislému externímu auditu společností </w:t>
      </w:r>
      <w:r w:rsidRPr="003B132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MIRÓ Audit Services s.r.o.</w:t>
      </w: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, jak je uvedeno v bodě IV.1.f) této žádosti. Auditní zpráva potvrdí soulad účetních závěrek s platnými účetními předpisy a zajistí jejich důvěryhodnost.</w:t>
      </w:r>
    </w:p>
    <w:p w:rsidR="003B132E" w:rsidRPr="003B132E" w:rsidRDefault="003B132E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132E">
        <w:rPr>
          <w:rFonts w:ascii="Times New Roman" w:eastAsia="Times New Roman" w:hAnsi="Times New Roman" w:cs="Times New Roman"/>
          <w:sz w:val="24"/>
          <w:szCs w:val="24"/>
          <w:lang w:val="en-US"/>
        </w:rPr>
        <w:t>Tyto účetní zásady a postupy zajišťují, že finanční informace společnosti ZMAN - KESEF s.r.o. budou spolehlivé, relevantní a v souladu se všemi platnými regulatorními a účetními požadavky, což je zásadní pro transparentnost a stabilitu v regulovaném prostředí MiCA.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h) Účetní zásady a postupy, podle kterých bude žadatel zaznamenávat a vykazovat své finanční informace, včetně data začátku a konce použitého účetního období.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ZMAN - KESEF s.r.o. se při vedení účetnictví a vykazování finančních informací striktně řídí platnými právními předpisy České republiky, zejména zákonem č. 563/1991 Sb., o účetnictví, a vyhláškou č. 500/2002 Sb., kterou se provádějí některá ustanovení zákona o účetnictví pro podnikatele.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Účetnictví společnosti je vedeno v souladu s českými účetními 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standardy (ČÚS)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 plným zohledněním specifických požadavků nařízení (EU) 2023/1114 (MiCA), zejména v oblasti obezřetnostních záruk a transparentního vykazování.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Účetní období:</w:t>
      </w:r>
    </w:p>
    <w:p w:rsidR="00AC1487" w:rsidRPr="00AC1487" w:rsidRDefault="00AC1487" w:rsidP="00DF113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Účetní období společnosti začíná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ledna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končí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31.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prosince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příslušného kalendářního roku.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Klíčové účetní zásady a postupy: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bude zaznamenávat a vykazovat své finanční informace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základě zásady akruálního účetnictví. To znamená, že náklady a výnosy budou vykazovány v období, se kterým věcně a časově souvisejí, bez ohledu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datum uskutečnění peněžních toků. Mezi další klíčové účetní zásady patří:</w:t>
      </w:r>
    </w:p>
    <w:p w:rsidR="00AC1487" w:rsidRPr="00AC1487" w:rsidRDefault="00AC1487" w:rsidP="00DF113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Zásada opatrnosti: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bude vykazovat pouze skutečné a realizovatelné výnosy a proaktivně zohledňovat možná rizika a ztráty, které se mohou v budoucnu vyskytnout.</w:t>
      </w:r>
    </w:p>
    <w:p w:rsidR="00AC1487" w:rsidRPr="00AC1487" w:rsidRDefault="00AC1487" w:rsidP="00DF113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Průkaznost účetních záznamů: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Všechny účetní případy budou doloženy odpovídajícími a řádně archivovanými účetními doklady, jako jsou faktury, smlouvy a výpisy z bankovních účtů.</w:t>
      </w:r>
    </w:p>
    <w:p w:rsidR="00AC1487" w:rsidRPr="00AC1487" w:rsidRDefault="00AC1487" w:rsidP="00DF113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Kontinuita účetní jednotky: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Účetnictví bude vedeno s předpokladem, že společnost bude pokračovat ve své činnosti i v následujících obdobích, což je v souladu s dlouhodobým obchodním plánem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ambicemi expanze.</w:t>
      </w:r>
    </w:p>
    <w:p w:rsidR="00AC1487" w:rsidRPr="00AC1487" w:rsidRDefault="00AC1487" w:rsidP="00DF113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Oddělení nákladů a výnosů podle činností: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Náklady a výnosy budou evidovány odděleně podle druhu činností, se zvláštním důrazem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přesné vykazování příjmů a výdajů souvisejících s poskytováním služeb s kryptoaktivy.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Měna účetnictví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uchovávání záznamů:</w:t>
      </w:r>
    </w:p>
    <w:p w:rsidR="00AC1487" w:rsidRPr="00AC1487" w:rsidRDefault="00AC1487" w:rsidP="00DF113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Účetnictví je vedeno v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české měně (CZK)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C1487" w:rsidRPr="00AC1487" w:rsidRDefault="00AC1487" w:rsidP="00DF113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Veškeré účetní záznamy budou uchovávány v souladu s požadavky zákona o účetnictví a interními pravidly společnosti, s důrazem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bezpečnost a dostupnost pro kontrolní orgány.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Zajištění účetnictví: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využívá moderní účetní software pro správu účetních záznamů, který umožňuje efektivní evidenci, sledování a vykazování finančních údajů, včetně přípravy výkazů pro regulační účely a daňové povinnosti. Vedení účetnictví zajišťuje interní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Chief Financial Officer (CFO), pan Pavlo Shmulevych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pod přímou kontrolou jednatele, paní Adriany Shestak.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Finanční oddělení dále spolupracuje s externí účetní firmou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Gazda Service s.r.o.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, která poskytuje podpůrné účetní služby a poradenství.</w:t>
      </w:r>
      <w:proofErr w:type="gramEnd"/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ZMAN - KESEF s.r.o. se zavazuje vést účetnictví transparentně, v souladu s nejvyššími regulatorními požadavky a standardy správné účetní praxe, a zajistit, že finanční informace budou spolehlivým podkladem pro rozhodování vedení společnosti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efektivní komunikaci s regulačními a daňovými orgány.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2. V souladu s článkem 72 nařízení (EU) 2023/1114 o zjišťování, prevenci, řízení a zveřejňování střetů zájmů žadatelé poskytnou příslušnému orgánu všechny následující informace o řízení střetů zájmů: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kopii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žadatelových zásad týkajících se střetu zájmů spolu s popisem způsobu: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i) jak tyto zásady zajišťují, aby žadatel zjišťoval střety zájmů, předcházel jim a řešil je v souladu s čl.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72 odst.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 nařízení (EU) 2023/1114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aby střety zájmů zveřejňoval v souladu s čl.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72 odst.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uvedeného nařízení;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ZMAN - KESEF s.r.o. přijala vnitřní zásady, postupy a kontrolní opatření k identifikaci, prevenci a řízení střetů zájmů, které odpovídají požadavkům článku 72 nařízení (EU) 2023/1114 a reflektují povahu, rozsah a složitost služeb, které má společnost v úmyslu poskytovat.</w:t>
      </w:r>
    </w:p>
    <w:p w:rsidR="00AC1487" w:rsidRPr="00AC1487" w:rsidRDefault="00AC1487" w:rsidP="00DF113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Identifikace a prevence střetů zájmů: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zavádí mechanismy, které umožňují průběžnou identifikaci situací, jež mohou vést ke střetu zájmů, zejména mezi: a. zájmy společnosti a jejích klientů, b. zájmy různých klientů mezi sebou, c. zájmy společnosti ZMAN - KESEF s.r.o. a externích partnerů, d. osobními zájmy zaměstnanců a obchodními zájmy společnosti nebo klientů.</w:t>
      </w:r>
    </w:p>
    <w:p w:rsidR="00AC1487" w:rsidRPr="00AC1487" w:rsidRDefault="00AC1487" w:rsidP="00DF113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Zásady prevence zahrnují: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Mapování rizikových oblastí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např.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při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onboardingu klientů, při nastavení obchodních podmínek, při uzavírání smluv s dodavateli nebo při výběru partnerů. b.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Povinnost zaměstnanců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oznamovat potenciální střety zájmů Compliance &amp; Risk Directorovi. c.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Zákaz obchodování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vlastní účet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 kryptoaktivy, které jsou předmětem služeb společnosti, bez předchozího souhlasu Compliance &amp; Risk Directora. d.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Oddělení funkcí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odpovědností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např. Compliance &amp; Risk Director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nemůže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být zapojen do obchodních rozhodnutí, která podléhají jeho kontrole.</w:t>
      </w:r>
    </w:p>
    <w:p w:rsidR="00AC1487" w:rsidRPr="00AC1487" w:rsidRDefault="00AC1487" w:rsidP="00DF113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Řešení a zveřejňování střetů zájmů: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Pokud je střet zájmů identifikován, Compliance &amp; Risk Director zajistí jeho posouzení a navrhne opatření k jeho odstranění, případně zmírnění. Pokud střet nelze odstranit, společnost postupuje podle článku 72 odst. 2 nařízení MiCA a: a. Informuje klienta o povaze a zdroji střetu zájmů před uzavřením smlouvy nebo poskytnutím služby. b. Zaznamenává oznámení o střetu zájmů do interní evidence, která je k dispozici pro dohled příslušného orgánu. c. Pravidelně aktualizuje veřejně dostupné informace o existujících a potenciálních střetech zájmů, zejména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svých webových stránkách.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ii) jak jsou tyto zásady přiměřené rozsahu, povaze a dosahu služeb souvisejících s kryptoaktivy, které má žadatel v úmyslu poskytovat, a ostatních činností skupiny, do níž žadatel patří;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Přijatá opatření pro řízení střetů zájmů reflektují rozsah, povahu a dosah služeb souvisejících s kryptoaktivy, které společnost ZMAN - KESEF s.r.o. má v úmyslu poskytovat, a zároveň zohledňují její model řízení s využitím klíčových externích partnerů.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Ačkoli společnost ZMAN - KESEF s.r.o. není součástí konsolidované skupiny ve smyslu podnikatelské holdingové struktury, úzká strategická partnerství s technologickými, účetními a právními subjekty jsou považována za důležité pro efektivní fungování a vyžadují pečlivé řízení potenciálních střetů zájmů.</w:t>
      </w:r>
      <w:proofErr w:type="gramEnd"/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Náš obchodní model, který zahrnuje široké spektrum služeb –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jednoduchého nákupu kryptoměn pro retailové zákazníky až po úschovu, správu portfolií, poradenství, a kryptoměnový acquiring pro B2B a institucionální klienty – generuje komplexnější rizika střetů zájmů než pouhé zprostředkování nákupu.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proto zavedla soubor robustních opatření, která mají těmto situacím předcházet, efektivně je řídit a zajistit transparentní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odpovědné fungování. Klíčová opatření zahrnují:</w:t>
      </w:r>
    </w:p>
    <w:p w:rsidR="00AC1487" w:rsidRPr="00AC1487" w:rsidRDefault="00AC1487" w:rsidP="00DF113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Vymezení odpovědností jednotlivých rolí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 společnosti a oddělení funkce compliance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provozních a obchodních rozhodnutí: Tato segregace povinností minimalizuje možnost vzniku střetu zájmů již na úrovni organizační struktury.</w:t>
      </w:r>
    </w:p>
    <w:p w:rsidR="00AC1487" w:rsidRPr="00AC1487" w:rsidRDefault="00AC1487" w:rsidP="00DF113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Nastavení vnitřních pravidel a procedur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 identifikaci a řešení střetů zájmů: Tyto pravidla definují situace, které mohou vést ke střetu zájmů (např. při nastavování obchodních podmínek, výběru externích dodavatelů, řešení klientských stížností, obchodování s kryptoaktivy pro vlastní účet zaměstnanců).</w:t>
      </w:r>
    </w:p>
    <w:p w:rsidR="00AC1487" w:rsidRPr="00AC1487" w:rsidRDefault="00AC1487" w:rsidP="00DF113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Povinnost pravidelného přezkumu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obchodních a provozních podmínek ze strany vedení: Zajišťuje, že veškeré operace jsou v souladu s politikou střetů zájmů.</w:t>
      </w:r>
    </w:p>
    <w:p w:rsidR="00AC1487" w:rsidRPr="00AC1487" w:rsidRDefault="00AC1487" w:rsidP="00DF113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Dokumentování rozhodovacích procesů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oblastech, kde může dojít ke konfliktu zájmů: Zajišťuje transparentnost a dohledatelnost rozhodnutí.</w:t>
      </w:r>
    </w:p>
    <w:p w:rsidR="00AC1487" w:rsidRPr="00AC1487" w:rsidRDefault="00AC1487" w:rsidP="00DF113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Nezávislost ve vztahu k poskytovatelům technologií a likvidity: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Zajištěná prostřednictvím pečlivě sjednaných smluvních podmínek a, kde je to možné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efektivní, vícezdrojovým přístupem k dodavatelům. Partnerství s OSINT LOSENA LTD a Sumsub je založeno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jasně definovaných službách a certifikacích, které minimalizují rizika.</w:t>
      </w:r>
    </w:p>
    <w:p w:rsidR="00AC1487" w:rsidRPr="00AC1487" w:rsidRDefault="00AC1487" w:rsidP="00DF113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Školení zaměstnanců: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Pravidelné školení všech relevantních zaměstnanců o politice střetů zájmů a jejich povinnostech.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Tímto způsobem společnost ZMAN - KESEF s.r.o. zajišťuje, že každý potenciální střet zájmů bude včas identifikován, adekvátně posouzen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efektivně řízen, a to i v komplexnějším obchodním prostředí a při využívání outsourcingových služeb.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Zásady společnosti stanoví, že odměňování zaměstnanců nesmí vytvářet střety zájmů, které by mohly ovlivnit objektivitu a poctivost jejich rozhodování.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Konkrétně:</w:t>
      </w:r>
    </w:p>
    <w:p w:rsidR="00AC1487" w:rsidRPr="00AC1487" w:rsidRDefault="00AC1487" w:rsidP="00DF113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Systém odměňování není navázán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počet uzavřených transakcí, výši obchodovaných objemů ani na konkrétní finanční výsledky spojené s jednotlivými klienty.</w:t>
      </w:r>
    </w:p>
    <w:p w:rsidR="00AC1487" w:rsidRPr="00AC1487" w:rsidRDefault="00AC1487" w:rsidP="00DF113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Odměny zaměstnanců jsou založeny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plnění kvalitativních cílů, jako je dodržování compliance pravidel, správné vedení dokumentace, spolupráce s týmem a přispění k celkovému rozvoji společnosti.</w:t>
      </w:r>
    </w:p>
    <w:p w:rsidR="00AC1487" w:rsidRPr="00AC1487" w:rsidRDefault="00AC1487" w:rsidP="00DF1131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Compliance &amp; Risk Director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má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právo vetovat jakékoli odměny nebo bonusy, které by mohly být v rozporu s principy nezávislosti a ochrany klientů.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jak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žadatelovy zásady týkající se střetu zájmů zajišťují soulad s nařízením Komise v přenesené pravomoci, kterým se stanoví technické normy přijaté podle čl.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72 odst.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5 nařízení (EU) 2023/1114, včetně informací o systémech a opatřeních zavedených žadatelem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za účelem: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i) sledování, posuzování a přezkoumávání účinnosti svých zásad týkajících se střetu zájmů a odstraňování případných nedostatků;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ZMAN - KESEF s.r.o. přijala zásady a postupy řízení střetu zájmů v souladu s článkem 72 nařízení (EU) 2023/1114 a příslušnými regulačními technickými normami přijatými podle čl.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72 odst.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5 tohoto nařízení.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Tyto zásady jsou navrženy tak, aby zajišťovaly průběžnou identifikaci, prevenci a řešení střetů zájmů a zároveň poskytovaly dostatečné záruky pro klienty společnosti.</w:t>
      </w:r>
      <w:proofErr w:type="gramEnd"/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Systémy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opatření pro sledování, hodnocení a přezkum účinnosti zásad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zavedla interní kontrolní mechanismus, který umožňuje pravidelné hodnocení účinnosti zásad střetu zájmů. Hlavní odpovědnost za tento proces nese Compliance &amp; Risk Director, který průběžně monitoruje interní procesy, analyzuje rizikové situace a zajišťuje, že zavedená opatření odpovídají regulatorním požadavkům i praxi trhu.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Minimálně jednou ročně provádí Compliance &amp; Risk Director formální přezkum zásad střetu zájmů.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Tento přezkum zahrnuje:</w:t>
      </w:r>
    </w:p>
    <w:p w:rsidR="00AC1487" w:rsidRPr="00AC1487" w:rsidRDefault="00AC1487" w:rsidP="00DF113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Posouzení, zda stávající zásady odpovídají aktuálnímu regulatornímu rámci a potřebám společnosti.</w:t>
      </w:r>
    </w:p>
    <w:p w:rsidR="00AC1487" w:rsidRPr="00AC1487" w:rsidRDefault="00AC1487" w:rsidP="00DF113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Vyhodnocení případů střetů zájmů zaznamenaných během uplynulého období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analýzu, zda byla přijata dostatečná nápravná opatření.</w:t>
      </w:r>
    </w:p>
    <w:p w:rsidR="00AC1487" w:rsidRPr="00AC1487" w:rsidRDefault="00AC1487" w:rsidP="00DF113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Zjištění případných slabých míst nebo procesních nedostatků a návrhy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jejich odstranění.</w:t>
      </w:r>
    </w:p>
    <w:p w:rsidR="00AC1487" w:rsidRPr="00AC1487" w:rsidRDefault="00AC1487" w:rsidP="00DF113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Předložení zprávy vedení společnosti (jednateli) s doporučeními pro úpravu zásad, pokud je to nutné.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Výsledky tohoto hodnocení jsou dokumentovány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uchovávány v interní evidenci pro případ kontroly ze strany příslušného orgánu (ČNB).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ZMAN - KESEF s.r.o. vede evidenci všech identifikovaných případů střetu zájmů, která obsahuje:</w:t>
      </w:r>
    </w:p>
    <w:p w:rsidR="00AC1487" w:rsidRPr="00AC1487" w:rsidRDefault="00AC1487" w:rsidP="00DF113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Datum a popis zjištěného střetu zájmů, včetně identifikace stran, kterých se týká.</w:t>
      </w:r>
    </w:p>
    <w:p w:rsidR="00AC1487" w:rsidRPr="00AC1487" w:rsidRDefault="00AC1487" w:rsidP="00DF113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Klasifikaci střetu zájmů (např. mezi klienty, mezi klientem a společností, mezi skupinovými entitami).</w:t>
      </w:r>
    </w:p>
    <w:p w:rsidR="00AC1487" w:rsidRPr="00AC1487" w:rsidRDefault="00AC1487" w:rsidP="00DF113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Posouzení závažnosti střetu, včetně vyhodnocení potenciálního dopadu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klienta.</w:t>
      </w:r>
    </w:p>
    <w:p w:rsidR="00AC1487" w:rsidRPr="00AC1487" w:rsidRDefault="00AC1487" w:rsidP="00DF113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Popis přijatých nápravných opatření, která byla zavedena za účelem odstranění nebo zmírnění střetu.</w:t>
      </w:r>
    </w:p>
    <w:p w:rsidR="00AC1487" w:rsidRPr="00AC1487" w:rsidRDefault="00AC1487" w:rsidP="00DF113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Záznam o informování klienta – pokud byl klient o střetu zájmů informován, je v záznamu uvedeno datum, forma komunikace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obsah sdělení.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Každý záznam je průkazně uložen v elektronické podobě, chráněn před neoprávněným přístupem a zpřístupněn pouze oprávněným osobám (Compliance &amp; Risk Director, jednatel).</w:t>
      </w:r>
      <w:proofErr w:type="gramEnd"/>
    </w:p>
    <w:p w:rsidR="00AC1487" w:rsidRPr="00AC1487" w:rsidRDefault="00F5200A" w:rsidP="00AC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00A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5" style="width:0;height:1.5pt" o:hralign="center" o:hrstd="t" o:hr="t" fillcolor="#a0a0a0" stroked="f"/>
        </w:pict>
      </w:r>
    </w:p>
    <w:p w:rsidR="00AC1487" w:rsidRPr="00AC1487" w:rsidRDefault="00AC1487" w:rsidP="00AC14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>V. Kontinuita činnosti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Článek 5 – Plán zachování kontinuity činností</w:t>
      </w:r>
    </w:p>
    <w:p w:rsidR="00AC1487" w:rsidRPr="00AC1487" w:rsidRDefault="00AC1487" w:rsidP="00DF113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 účely čl. 62 odst. 2 písm. i)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nařízení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(EU) 2023/1114 žadatelé předloží příslušnému orgánu podrobný popis plánu zachování kontinuity činností, včetně opatření, která mají být přijata k zajištění kontinuity a řádného poskytování žadatelových služeb souvisejících s kryptoaktivy.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má zpracovaný plán zachování kontinuity činností (Business Continuity Plan, BCP), který pokrývá veškeré klíčové aspekty její činnosti související s poskytováním služeb v oblasti kryptoaktiv. Plán se zaměřuje především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provozní, technologická a komunikační rizika spojená s jednorázovým nákupem kryptoměn koncovými uživateli.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Cílem plánu je zajistit, aby i v případě závažného narušení provozu bylo možné nadále poskytovat služby s minimálním dopadem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klienty a v souladu s regulatorními požadavky, zejména s ohledem na dostupnost online rozhraní, funkčnost platebních metod a přenos kryptoměn. Plán zahrnuje zejména:</w:t>
      </w:r>
    </w:p>
    <w:p w:rsidR="00AC1487" w:rsidRPr="00AC1487" w:rsidRDefault="00AC1487" w:rsidP="00DF113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identifikaci klíčových procesů a externích závislostí (např. poskytovatelé KYC, IT infrastruktury a likvidity),</w:t>
      </w:r>
    </w:p>
    <w:p w:rsidR="00AC1487" w:rsidRPr="00AC1487" w:rsidRDefault="00AC1487" w:rsidP="00DF113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stanovení odpovědných osob za řízení krizových situací a obnovu provozu,</w:t>
      </w:r>
    </w:p>
    <w:p w:rsidR="00AC1487" w:rsidRPr="00AC1487" w:rsidRDefault="00AC1487" w:rsidP="00DF113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strategii obnovy provozu v případě výpadku IT systémů nebo komunikační infrastruktury,</w:t>
      </w:r>
    </w:p>
    <w:p w:rsidR="00AC1487" w:rsidRPr="00AC1487" w:rsidRDefault="00AC1487" w:rsidP="00DF113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zajištění záložních forem komunikace a provozní koordinace,</w:t>
      </w:r>
    </w:p>
    <w:p w:rsidR="00AC1487" w:rsidRPr="00AC1487" w:rsidRDefault="00AC1487" w:rsidP="00DF113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scénáře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přesměrování provozu na alternativní infrastrukturu v případě potřeby.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BCP je pravidelně přezkoumáván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aktualizován podle vývoje služeb, technologií a regulatorního prostředí. ZMAN - KESEF s.r.o. tímto prokazuje svou připravenost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mimořádné situace a závazek k udržení integrity poskytovaných služeb.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Popis uvedený v odstavci 1 musí zahrnovat: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podrobnosti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prokazující, že plán zachování kontinuity činností je vhodný a že jsou zavedena opatření k udržování a pravidelnému testování tohoto plánu;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Plán kontinuity činností byl vypracován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základě analýzy dopadu na podnikání (Business Impact Analysis, BIA) a je pravidelně aktualizován každých 12 měsíců nebo bezprostředně po jakékoli významné změně provozních, technologických či regulatorních podmínek. Testování plánu probíhá minimálně jednou ročně a zahrnuje mimo jiné simulaci výpadku klíčových externích systémů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ověření funkčnosti záložních řešení. Společnost se zaměřuje především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dostupnost webového rozhraní, kontinuitu KYC/AML služeb a zajištění přístupu k likviditě.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Výsledky testů jsou zdokumentovány a vyhodnocovány s cílem zlepšení plánu a posílení provozní odolnosti.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testování a přezkum plánu odpovídá vedení společnosti ve spolupráci s 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externími poskytovateli technologií, přičemž důraz je kladen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minimalizaci výpadků a rychlou obnovu provozu.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 u zásadních nebo důležitých funkcí podporovaných poskytovateli služeb, kteří jsou třetími stranami, informace o tom, jak je zajištěna kontinuita činností v případě, že se kvalita poskytování těchto funkcí zhorší na nepřijatelnou úroveň nebo jí nebude dosaženo;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ZMAN - KESEF s.r.o. spolupracuje s externími poskytovateli klíčových služeb, jako je cloudová infrastruktura (Hetzner)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 poskytovatelé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platebních bran. Tyto vztahy jsou upraveny smlouvami, které obsahují ustanovení o úrovni poskytovaných služeb (SLA), včetně sankčních mechanismů a práv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odstoupení v případě závažného porušení smluvních podmínek. Pro nejdůležitější služby má společnost definované záložní poskytovatele a připravené postupy pro rychlou migraci dat nebo přesměrování provozu, což umožňuje minimalizovat dopad případného výpadku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koncové uživatele. Výkonnost a spolehlivost partnerů jsou pravidelně vyhodnocovány prostřednictvím výkonových ukazatelů (KPI), přičemž společnost rovněž provádí testování přepnutí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alternativní řešení, aby ověřila připravenost na krizové scénáře a zajistila skutečnou funkčnost záložních postupů.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informace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 tom, jak je zajištěna kontinuita činností v případě úmrtí klíčové osoby, a případně o politických rizicích v jurisdikci poskytovatele služeb.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ZMAN - KESEF s.r.o. má identifikovány klíčové osoby nezbytné pro zajištění kontinuity provozu, včetně jednatele, osoby zodpovědné za compliance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osoby pověřené správou IT bezpečnosti.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Pro každou z těchto rolí existuje plán nástupnictví, který zahrnuje předání klíčových znalostí, dokumentaci procesů a přístupových oprávnění, tak aby bylo možné v případě potřeby zajistit pokračování činností bez závažného přerušení.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Každá klíčová osoba má určeno svého zástupce, který je s činnostmi dané role obeznámen a připraven ji dočasně nebo trvale převzít.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Školení zástupců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aktualizace dokumentace probíhá průběžně jako součást interního řízení provozních rizik.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Pokud jde o spolupráci s externími poskytovateli, společnost spolupracuje výhradně s partnery z jurisdikcí EU nebo jiných stabilních států, které vykazují nízkou míru politického a regulatorního rizika.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Politická rizika jsou pravidelně monitorována a vyhodnocována v rámci celkové strategie řízení rizik, zejména pokud by mohla ovlivnit spolehlivost nebo dostupnost klíčových služeb.</w:t>
      </w:r>
      <w:proofErr w:type="gramEnd"/>
    </w:p>
    <w:p w:rsidR="00ED0175" w:rsidRDefault="00ED0175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Přikládám další upravenou a zformátovanou část žádosti, tentokrát k sekci věnované odhalování a předcházení praní peněz a financování terorismu.</w:t>
      </w:r>
      <w:proofErr w:type="gramEnd"/>
    </w:p>
    <w:p w:rsidR="00AC1487" w:rsidRPr="00AC1487" w:rsidRDefault="00F5200A" w:rsidP="00AC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200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>
          <v:rect id="_x0000_i1036" style="width:0;height:1.5pt" o:hralign="center" o:hrstd="t" o:hr="t" fillcolor="#a0a0a0" stroked="f"/>
        </w:pict>
      </w:r>
    </w:p>
    <w:p w:rsidR="00AC1487" w:rsidRPr="00AC1487" w:rsidRDefault="00AC1487" w:rsidP="00AC14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VI. Odhalování a předcházení praní peněz a financování terorismu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Článek 6 – Odhalování a prevence praní peněz a financování terorismu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Pro účely čl.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62 odst.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2 písm.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i) nařízení (EU) 2023/1114 žadatelé poskytnou příslušnému orgánu informace o svých mechanismech vnitřní kontroly, zásadách a postupech k zajištění souladu s ustanoveními vnitrostátních právních předpisů, kterými se provádí směrnice (EU) 2015/849, a o rámci pro posuzování rizik s cílem řídit rizika související s praním peněz a financováním terorismu, včetně všech následujících informací: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 žadatelova posouzení inherentních a zbytkových rizik praní peněz a financování terorismu spojených s jeho podnikáním, včetně rizik souvisejících s: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i) okruhem zákazníků žadatele;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ii) poskytovanými službami;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iii) používanými distribučními kanály;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iv) zeměpisnými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oblastmi působnosti;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ZMAN - KESEF s.r.o. provedla posouzení inherentních a zbytkových rizik praní peněz a financování terorismu (AML/CFT) v souladu s požadavky směrnice (EU) 2015/849 a příslušného vnitrostátního zákona o opatřeních proti praní peněz.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Posouzení zohledňuje specifika nabízených služeb – zejména jednorázový nákup kryptoměn bez komplexní registrace pro nízké objemy a služby pro retailové a B2B zákazníky s plnou identifikací – a omezuje se výhradně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zákazníky z Evropské unie, Evropského hospodářského prostoru a dalších nízkorizikových jurisdikcí.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Rizikový profil klientů je hodnocen podle následujících kritérií:</w:t>
      </w:r>
    </w:p>
    <w:p w:rsidR="00AC1487" w:rsidRPr="00AC1487" w:rsidRDefault="00AC1487" w:rsidP="00DF113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Typ zákazníka: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(např. fyzická osoba, právnická osoba, politicky exponovaná osoba (PEP), zástupce jiné osoby). Pro každou kategorii jsou aplikovány odpovídající procedury hloubkové kontroly.</w:t>
      </w:r>
    </w:p>
    <w:p w:rsidR="00AC1487" w:rsidRPr="00AC1487" w:rsidRDefault="00AC1487" w:rsidP="00DF113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Geografický původ (jurisdikce):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Zvýšené riziko je přisuzováno klientům z jurisdikcí se zvýšeným rizikem podle seznamu FATF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EU. Systém automaticky blokuje pokusy o transakce z nepovolených lokalit a zemí pod mezinárodními sankcemi.</w:t>
      </w:r>
    </w:p>
    <w:p w:rsidR="00AC1487" w:rsidRPr="00AC1487" w:rsidRDefault="00AC1487" w:rsidP="00DF113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Účel a charakter transakce: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(např. frekvence, objem transakcí, druh kryptoměny, zjevný účel).</w:t>
      </w:r>
    </w:p>
    <w:p w:rsidR="00AC1487" w:rsidRPr="00AC1487" w:rsidRDefault="00AC1487" w:rsidP="00DF113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Obchodní vztah: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(např. jednorázové transakce vs. dlouhodobé obchodní vztahy s plnou identifikací).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Posouzení rizika dle poskytovaných služeb: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Každá nabízená služba (viz bod II.1.c)) je posouzena z hlediska jejího potenciálního zneužití k praní peněz nebo financování terorismu. Vzhledem k non-custodial modelu u většiny transakcí a absenci dlouhodobého obchodního vztahu u jednorázových nákupů se společnost zaměřuje zejména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monitoring jednotlivých transakcí, screening adres blockchainových peněženek a ověřování identity u vyšších objemů nebo rizikových indikátorů.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Používané distribuční kanály: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Distribuce probíhá výhradně digitálně (webové rozhraní, mobilní aplikace), bez osobního kontaktu, což představuje zvýšené AML/CFT riziko.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toto riziko kompenzuje důsledným monitoringem adres blockchainových peněženek, používáním specializovaných screeningových nástrojů (např.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Sumsub, Scorechain) a omezením služeb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nízké částky pro neověřené uživatele.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Zeměpisné oblasti působnosti: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Hodnocení jurisdikčního rizika je prováděno kombinací veřejně dostupných (např.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FATF, EU) a komerčních databází (např.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Sumsub), které jsou integrovány do procesu transakční kontroly. Společnost plánuje poskytovat služby primárně v EU/EHP a ve vybraných třetích zemích s nízkým AML/CFT rizikem, jak je popsáno v bodě II.1.f).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 opatření, která žadatel zavedl nebo zavede k předcházení zjištěným rizikům a k dodržování platných požadavků proti praní peněz a financování terorismu, včetně procesu posuzování rizik žadatele, zásad a postupů pro dodržování požadavků na hloubkovou kontrolu zákazníka a zásad a postupů pro odhalování a hlášení podezřelých transakcí nebo činností;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ZMAN - KESEF s.r.o. zavedla přiměřený systém řízení rizik v oblasti prevence praní peněz a financování terorismu (AML/CFT), který zohledňuje inherentní a zbytková rizika spojená s poskytovanými službami.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Systém je navržen tak, aby účinně předcházel zjištěným rizikům a zajišťoval soulad s platnými AML/CFT požadavky.</w:t>
      </w:r>
      <w:proofErr w:type="gramEnd"/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Systém zahrnuje následující klíčové prvky:</w:t>
      </w:r>
    </w:p>
    <w:p w:rsidR="00AC1487" w:rsidRPr="00AC1487" w:rsidRDefault="00AC1487" w:rsidP="00DF113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Proces posuzování rizik: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pravidelně provádí komplexní posouzení rizika AML/CFT (tzv. Risk Assessment), které identifikuje, analyzuje a vyhodnocuje rizika spojená s jejími klienty, produkty/službami, distribučními kanály a zeměpisnými oblastmi. Na základě tohoto posouzení jsou nastavovány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aktualizovány vnitřní politiky a procedury.</w:t>
      </w:r>
    </w:p>
    <w:p w:rsidR="00AC1487" w:rsidRPr="00AC1487" w:rsidRDefault="00AC1487" w:rsidP="00DF113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Hloubková kontrola zákazníka (Customer Due Diligence – CDD):</w:t>
      </w:r>
    </w:p>
    <w:p w:rsidR="00AC1487" w:rsidRPr="00AC1487" w:rsidRDefault="00AC1487" w:rsidP="00DF1131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Zjednodušená CDD: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transakcí s nízkým rizikem (např. jednorázové nákupy do limitu 100 EUR) jsou aplikovány zjednodušené ověřovací postupy v souladu s legislativou.</w:t>
      </w:r>
    </w:p>
    <w:p w:rsidR="00AC1487" w:rsidRPr="00AC1487" w:rsidRDefault="00AC1487" w:rsidP="00DF1131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Standardní CDD: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 transakce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nad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stanovený limit, nebo při navázání dlouhodobého obchodního vztahu, je prováděna plná identifikace klienta, včetně ověření identity, zjištění účelu a povahy obchodního vztahu, a kontroly skutečného majitele u právnických osob. Využívány jsou k tomu služby externích poskytovatelů ověření identity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AML screeningu (např. Sumsub).</w:t>
      </w:r>
    </w:p>
    <w:p w:rsidR="00AC1487" w:rsidRPr="00AC1487" w:rsidRDefault="00AC1487" w:rsidP="00DF1131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Zesílená CDD (Enhanced CDD – EDD):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klientů nebo transakcí s vyšším rizikem (např. PEP, vysoce rizikové jurisdikce, neobvyklé transakce) jsou aplikovány zesílené postupy hloubkové kontroly, včetně získávání dodatečných informací o původu finančních prostředků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obohacení obchodního vztahu.</w:t>
      </w:r>
    </w:p>
    <w:p w:rsidR="00AC1487" w:rsidRPr="00AC1487" w:rsidRDefault="00AC1487" w:rsidP="00DF113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Průběžné monitorování transakcí: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Všechny transakce jsou kontrolovány automatizovaným systémem, který využívá pravidla i prvky strojového učení k detekci neobvyklých vzorců chování. Součástí je blockchain screening peněženek (např. pomocí 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Scorechain, Anteater) pro identifikaci rizikových adres a propojení s nelegálními aktivitami.</w:t>
      </w:r>
    </w:p>
    <w:p w:rsidR="00AC1487" w:rsidRPr="00AC1487" w:rsidRDefault="00AC1487" w:rsidP="00DF113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Odhalování a hlášení podezřelých transakcí nebo činností:</w:t>
      </w:r>
    </w:p>
    <w:p w:rsidR="00AC1487" w:rsidRPr="00AC1487" w:rsidRDefault="00AC1487" w:rsidP="00DF1131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má zaveden systém vnitřních pravidel pro identifikaci podezřelých transakcí (tzv. indikátorů podezřelých obchodů).</w:t>
      </w:r>
    </w:p>
    <w:p w:rsidR="00AC1487" w:rsidRPr="00AC1487" w:rsidRDefault="00AC1487" w:rsidP="00DF1131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V případě identifikace podezřelé transakce je tato okamžitě předána AML Officerovi k dalšímu posouzení a rozhodnutí o případném oznámení Finančnímu analytickému úřadu (FAÚ) v souladu se zákonem č. 253/2008 Sb., o některých opatřeních proti legalizaci výnosů z trestné činnosti a financování terorismu.</w:t>
      </w:r>
    </w:p>
    <w:p w:rsidR="00AC1487" w:rsidRPr="00AC1487" w:rsidRDefault="00AC1487" w:rsidP="00DF1131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Všechny související informace a záznamy jsou uchovávány po dobu stanovenou zákonem a jsou k dispozici pro potřeby FAÚ.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Všechna pravidla a postupy jsou podrobně popsána ve vnitropodnikovém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AML manuálu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(součást příloh), který je pravidelně aktualizován a schvalován vedením společnosti.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Tento přístup umožňuje společnosti účinně řídit rizika spojená s poskytovanou službou a zajistit soulad s AML/CFT legislativou.</w:t>
      </w:r>
      <w:proofErr w:type="gramEnd"/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c) podrobných informací o tom, jak jsou tyto mechanismy vnitřní kontroly, zásady a postupy přiměřené a úměrné rozsahu, povaze a inherentnímu riziku praní peněz a financování terorismu, rozsahu poskytovaných služeb souvisejících s kryptoaktivy, složitosti obchodního modelu a jak tyto mechanismy, zásady a postupy zajišťují soulad se směrnicí (EU) 2015/849 a nařízením (EU) 2023/1113;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Mechanismy vnitřní kontroly v oblasti AML/CFT jsou navrženy s ohledem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digitální charakter služeb, specifika trhu s kryptoaktivy a příslušné regulatorní požadavky České republiky i Evropské unie. ZMAN - KESEF s.r.o. provozuje plně online službu zaměřenou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směnu fiat měn za kryptoaktiva a provádění pokynů, přičemž klade důraz na automatizované řízení rizik a detekci podezřelých transakcí.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Hlavní prvky systému vnitřní kontroly zahrnují:</w:t>
      </w:r>
    </w:p>
    <w:p w:rsidR="00AC1487" w:rsidRPr="00AC1487" w:rsidRDefault="00AC1487" w:rsidP="00DF113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Přímé zapojení AML Officer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 Compliance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Risk Director: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Tyto klíčové osoby jsou přímo odpovědné za návrh, implementaci a průběžné vyhodnocování opatření proti praní peněz a financování terorismu. Zajišťují, aby AML/CFT program byl plně integrován do obchodního modelu a provozních procesů.</w:t>
      </w:r>
    </w:p>
    <w:p w:rsidR="00AC1487" w:rsidRPr="00AC1487" w:rsidRDefault="00AC1487" w:rsidP="00DF113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Škálovatelný systém hodnocení rizika klientů: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aplikuje přehledný rámec kategorizace rizikových faktorů (klient, služba, kanál, geografie) a stanovené eskalační postupy pro případy, kdy je identifikována vysoká míra rizika. To umožňuje přizpůsobit úroveň hloubkové kontroly aktuálnímu riziku.</w:t>
      </w:r>
    </w:p>
    <w:p w:rsidR="00AC1487" w:rsidRPr="00AC1487" w:rsidRDefault="00AC1487" w:rsidP="00DF113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Automatizované nástroje pro screening a transakční monitoring: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Využívány jsou špičkové technologie pro screening klientů vůči sankčním seznamům, PEP databázím a seznamům negativních médií (např. Sumsub). Dále jsou implementovány pokročilé nástroje pro analýzu blockchainových transakcí (např. Scorechain, Anteater), které umožňují detekci vysokorizikových vzorců (např. mixéry, darknet markets, podvody) a napojení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mezinárodní databáze. Tyto nástroje umožňují včasné rozpoznání 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nestandardního chování, které může signalizovat pokus o zneužití služby k nelegálním účelům.</w:t>
      </w:r>
    </w:p>
    <w:p w:rsidR="00AC1487" w:rsidRPr="00AC1487" w:rsidRDefault="00AC1487" w:rsidP="00DF113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Soulad s regulatorními požadavky: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pravidelně sleduje regulatorní změny, zejména v oblasti směrnice (EU) 2015/849 (4AMLD/5AMLD) a nařízení (EU) 2023/1113 (Travel Rule Regulation) o převodu informací doprovázejících převody kryptoaktiv,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aktualizuje své politiky a systémy, aby byla zajištěna jejich plná souladnost s aktuálními požadavky. V rámci dodržování Travel Rule Regulation má společnost zavedeny postupy pro sběr a přenos požadovaných informací o odesílateli a příjemci kryptoaktiv u transakcí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nad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stanovený limit.</w:t>
      </w:r>
    </w:p>
    <w:p w:rsidR="00AC1487" w:rsidRPr="00AC1487" w:rsidRDefault="00AC1487" w:rsidP="00DF113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Pravidelné interní audity a revize: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Účinnost a přiměřenost AML/CFT mechanismů je pravidelně přezkoumávána AML Officerem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interním auditem, aby byla zajištěna jejich neustálá efektivita.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Tento proaktivní a technologicky pokročilý přístup zajišťuje, že mechanismy vnitřní kontroly ZMAN - KESEF s.r.o. jsou přiměřené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úměrné rozsahu a povaze její činnosti, a zároveň efektivně minimalizují rizika AML/CFT.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totožnosti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osoby odpovědné za zajištění souladu s požadavky na boj proti praní peněz a financování terorismu a důkazů o znalostech, dovednostech a zkušenostech této osoby;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Za oblast boje proti praní peněz a financování terorismu (AML/CFT) a za zajištění souladu s příslušnými požadavky v rámci společnosti ZMAN - KESEF s.r.o. je určena kontaktní osoba, pan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Jiří Hozda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Tuto roli vykonává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základě prokazatelné odborné způsobilosti a rozsáhlých zkušeností v oblasti boje proti praní peněz a financování terorismu.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Profil, znalosti, dovednosti a zkušenosti pana Jiřího Hozdy:</w:t>
      </w:r>
    </w:p>
    <w:p w:rsidR="00AC1487" w:rsidRPr="00AC1487" w:rsidRDefault="00AC1487" w:rsidP="00DF113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Role: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AML Officer.</w:t>
      </w:r>
    </w:p>
    <w:p w:rsidR="00AC1487" w:rsidRPr="00AC1487" w:rsidRDefault="00AC1487" w:rsidP="00DF113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Místo výkonu práce: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Praha, Česká republika.</w:t>
      </w:r>
    </w:p>
    <w:p w:rsidR="00AC1487" w:rsidRPr="00AC1487" w:rsidRDefault="00AC1487" w:rsidP="00DF113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Profil a zkušenosti: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 Jiří Hozda je zkušený odborník s více než 20 lety praxe v oblasti mezinárodního obchodu, podnikání a řízení projektů. Disponuje rozsáhlými znalostmi platebních systémů, podnikové administrativy a řízení organizací. Působil jako zakladatel a manažer několika společností v České republice a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Kypru, včetně stavebních a IT firem. Měl zásadní podíl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vývoji mezinárodního platebního systému pro ukrajinské pracovníky v rámci projektu Praguefin ve spolupráci s Citfin. Vedle podnikatelských aktivit se dlouhodobě věnuje komunitní a vzdělávací činnosti.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roku 2022 vykonává funkci předsedy představenstva neziskové organizace G7 Praha o.p.s., zaměřené na humanitární pomoc.</w:t>
      </w:r>
    </w:p>
    <w:p w:rsidR="00AC1487" w:rsidRPr="00AC1487" w:rsidRDefault="00AC1487" w:rsidP="00DF113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Vzdělání: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Vysokoškolské vzdělání v oboru finance (Užhorodská národní univerzita, 1996–2003) a náboženské vzdělání s titulem rav (Institut Kollel, Jeruzalém).</w:t>
      </w:r>
    </w:p>
    <w:p w:rsidR="00AC1487" w:rsidRPr="00AC1487" w:rsidRDefault="00AC1487" w:rsidP="00DF113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Jazyky: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Ukrajinština (rodilý mluvčí), čeština (pokročilá), ruština (výborná), angličtina (dobrá), hebrejština (dobrá).</w:t>
      </w:r>
    </w:p>
    <w:p w:rsidR="00AC1487" w:rsidRPr="00AC1487" w:rsidRDefault="00AC1487" w:rsidP="00DF113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Klíčové znalosti a dovednosti pro plnění povinností AML officera:</w:t>
      </w:r>
    </w:p>
    <w:p w:rsidR="00AC1487" w:rsidRPr="00AC1487" w:rsidRDefault="00AC1487" w:rsidP="00DF1131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Rozsáhlé zkušenosti se zakládáním a řízením společností v regulovaných i neregulovaných sektorech.</w:t>
      </w:r>
    </w:p>
    <w:p w:rsidR="00AC1487" w:rsidRPr="00AC1487" w:rsidRDefault="00AC1487" w:rsidP="00DF1131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Hluboká znalost mezinárodních platebních systémů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 finanční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compliance, včetně AML kontextu v rámci platebních institucí.</w:t>
      </w:r>
    </w:p>
    <w:p w:rsidR="00AC1487" w:rsidRPr="00AC1487" w:rsidRDefault="00AC1487" w:rsidP="00DF1131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Praxe v oblasti řízení organizací a projektového managementu napříč jurisdikcemi.</w:t>
      </w:r>
    </w:p>
    <w:p w:rsidR="00AC1487" w:rsidRPr="00AC1487" w:rsidRDefault="00AC1487" w:rsidP="00DF1131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Etické vedení a náboženský vhled, které posilují důraz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dodržování pravidel a transparentnost.</w:t>
      </w:r>
    </w:p>
    <w:p w:rsidR="00AC1487" w:rsidRPr="00AC1487" w:rsidRDefault="00AC1487" w:rsidP="00DF1131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Zkušenosti s prací v multikulturním prostředí a důraz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komunitní odpovědnost a sociální dopad.</w:t>
      </w:r>
    </w:p>
    <w:p w:rsidR="00AC1487" w:rsidRPr="00AC1487" w:rsidRDefault="00AC1487" w:rsidP="00DF1131">
      <w:pPr>
        <w:numPr>
          <w:ilvl w:val="1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Orientace v oblasti informačních technologií a jejich využití při budování systémových řešení.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Pan Jiří Hozda svou jedinečnou kombinací podnikatelského přehledu, právního povědomí, etických zásad a multikulturních zkušeností garantuje důsledné plnění regulatorních požadavků, transparentnost a vysokou míru odpovědnosti v oblasti prevence praní špinavých peněz a financování terorismu.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Detailní přehled jeho odborné praxe a kvalifikace je uveden v životopise, který je součástí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Příloh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této žádosti.</w:t>
      </w:r>
      <w:proofErr w:type="gramEnd"/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opatření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lidských a finančních zdrojů zajišťujících, aby byli pracovníci žadatele náležitě vyškoleni v otázkách boje proti praní peněz a financování terorismu (údaje za rok) a v oblasti specifických rizik souvisejících s kryptoaktivy;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ZMAN - KESEF s.r.o. zajišťuje pravidelné školení v oblasti AML/CFT pro všechny zaměstnance, kteří přicházejí do kontaktu se zákazníky, transakčními daty nebo vykonávají činnosti spojené s dodržováním regulatorních požadavků.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Školení je povinné při nástupu a následně probíhá nejméně jednou ročně.</w:t>
      </w:r>
      <w:proofErr w:type="gramEnd"/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Obsah školení je přizpůsoben specifikům poskytovaných služeb a zahrnuje speciální moduly zaměřené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rizika spojená s kryptoaktivy, včetně aktuálních typologií praní peněz, jako jsou mixovací služby, využívání decentralizovaných burz (DEX) nebo anonymních kryptoměn.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Školení rovněž pokrývá povinnosti vyplývající z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nařízení (EU) 2023/1113 (Travel Rule Regulation)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 roce 2024 absolvovalo školení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100 % dotčených zaměstnanců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Výkon této povinnosti je řádně dokumentován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archivován.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 oblast školení je vyčleněn samostatný rozpočet v rámci compliance agendy, který zahrnuje náklady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obsahovou aktualizaci, vedení školení a případné externí lektory.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Tím je zajištěna dlouhodobá kontinuita a kvalita vzdělávání v souladu s vývojem regulatorního prostředí.</w:t>
      </w:r>
      <w:proofErr w:type="gramEnd"/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f)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kopie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zásad, postupů a systémů žadatele pro boj proti praní peněz a terorismu;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Kopie zásad, postupů a systémů ZMAN - KESEF s.r.o. pro boj proti praní peněz a financování terorismu (AML/CFT) jsou přiloženy jako samostatná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Příloha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této žádosti.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Dokument obsahuje přehled interních politik, kontrolních mechanismů, eskalačních postupů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opatření přijatých v souladu se zákonem č. 253/2008 Sb. a příslušnými evropskými předpisy, včetně směrnice (EU) 2015/849 a nařízení (EU) 2023/1113.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g)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četnosti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hodnocení přiměřenosti a účinnosti těchto mechanismů vnitřní kontroly, zásad a postupů a osoby nebo funkce odpovědné za toto hodnocení.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ZMAN - KESEF s.r.o. má vypracovaný AML program ve formě závazného interního dokumentu s názvem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„Zásady a postupy v oblasti boje proti praní peněz a financování terorismu“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Tento dokument stanovuje:</w:t>
      </w:r>
    </w:p>
    <w:p w:rsidR="00AC1487" w:rsidRPr="00AC1487" w:rsidRDefault="00AC1487" w:rsidP="00DF113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povinnosti zaměstnanců při identifikaci a vyhodnocování rizik,</w:t>
      </w:r>
    </w:p>
    <w:p w:rsidR="00AC1487" w:rsidRPr="00AC1487" w:rsidRDefault="00AC1487" w:rsidP="00DF113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vnitřní strukturu řízení AML rizik a odpovědnosti jednotlivých funkcí,</w:t>
      </w:r>
    </w:p>
    <w:p w:rsidR="00AC1487" w:rsidRPr="00AC1487" w:rsidRDefault="00AC1487" w:rsidP="00DF113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postupy pro identifikaci, oznámení a uchovávání informací o podezřelých obchodech,</w:t>
      </w:r>
    </w:p>
    <w:p w:rsidR="00AC1487" w:rsidRPr="00AC1487" w:rsidRDefault="00AC1487" w:rsidP="00DF113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způsob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dokumentace a archivace povinných údajů.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Přiměřenost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účinnost AML systému je přezkoumávána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minimálně jednou ročně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oddělením compliance, ve spolupráci s interním auditorem, a v případě potřeby za účasti externího konzultanta.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Závěry hodnocení jsou formálně předkládány vedení společnosti k přijetí případných nápravných opatření nebo aktualizaci politik.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Za toto hodnocení je primárně odpovědný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AML Officer (Jiří Hozda)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 dohledem a konečným schválením ze strany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Compliance &amp; Risk Directora (Pavlo Shmulevych)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jednatele společnosti.</w:t>
      </w:r>
      <w:proofErr w:type="gramEnd"/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AC1487">
      <w:pPr>
        <w:pStyle w:val="Nadpis3"/>
      </w:pPr>
      <w:r>
        <w:t>VII. Totožnost a doklad o dobré pověsti, znalostech, dovednostech a zkušenostech a o dostatečném časovém nasazení členů správního orgánu</w:t>
      </w:r>
    </w:p>
    <w:p w:rsidR="00AC1487" w:rsidRDefault="00AC1487" w:rsidP="00AC1487">
      <w:pPr>
        <w:pStyle w:val="Normlnweb"/>
      </w:pPr>
      <w:r>
        <w:rPr>
          <w:b/>
          <w:bCs/>
        </w:rPr>
        <w:t xml:space="preserve">Článek 7 – Totožnost a důkaz o dobré pověsti, znalostech, dovednostech a zkušenostech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o dostatečném časovém nasazení členů vedoucího orgánu</w:t>
      </w:r>
    </w:p>
    <w:p w:rsidR="00AC1487" w:rsidRDefault="00AC1487" w:rsidP="00DF1131">
      <w:pPr>
        <w:pStyle w:val="Normlnweb"/>
        <w:numPr>
          <w:ilvl w:val="0"/>
          <w:numId w:val="84"/>
        </w:numPr>
      </w:pPr>
      <w:r>
        <w:t>Pro účely čl. 62 odst. 2 písm. g) nařízení (EU) 2023/1114 žadatelé poskytnou příslušnému orgánu všechny následující informace o každém členu vedoucího orgánu:</w:t>
      </w:r>
    </w:p>
    <w:p w:rsidR="00AC1487" w:rsidRDefault="00AC1487" w:rsidP="00AC1487">
      <w:pPr>
        <w:pStyle w:val="Normlnweb"/>
      </w:pPr>
      <w:r>
        <w:t xml:space="preserve">Níže jsou uvedeny podrobné informace o členech vedoucího orgánu společnosti ZMAN - KESEF s.r.o., včetně jejich totožnosti, kvalifikace, zkušeností a časového nasazení, které jsou nezbytné pro zajištění řádného </w:t>
      </w:r>
      <w:proofErr w:type="gramStart"/>
      <w:r>
        <w:t>a</w:t>
      </w:r>
      <w:proofErr w:type="gramEnd"/>
      <w:r>
        <w:t xml:space="preserve"> obezřetného řízení společnosti v souladu s požadavky nařízení MiCA. </w:t>
      </w:r>
      <w:proofErr w:type="gramStart"/>
      <w:r>
        <w:t>Společnost má dva jednatele, kteří jednají za společnost samostatně.</w:t>
      </w:r>
      <w:proofErr w:type="gramEnd"/>
    </w:p>
    <w:p w:rsidR="00AC1487" w:rsidRDefault="00AC1487" w:rsidP="00AC1487">
      <w:pPr>
        <w:pStyle w:val="Normlnweb"/>
      </w:pPr>
      <w:r>
        <w:rPr>
          <w:b/>
          <w:bCs/>
        </w:rPr>
        <w:t>1. Adriana Shestak – Jednatel</w:t>
      </w:r>
    </w:p>
    <w:p w:rsidR="00AC1487" w:rsidRDefault="00AC1487" w:rsidP="00AC1487">
      <w:pPr>
        <w:pStyle w:val="Normlnweb"/>
      </w:pPr>
      <w:r>
        <w:rPr>
          <w:b/>
          <w:bCs/>
        </w:rPr>
        <w:t>a) Celé jméno a, pokud se liší, rodné příjmení:</w:t>
      </w:r>
    </w:p>
    <w:p w:rsidR="00AC1487" w:rsidRDefault="00AC1487" w:rsidP="00DF1131">
      <w:pPr>
        <w:pStyle w:val="Normlnweb"/>
        <w:numPr>
          <w:ilvl w:val="0"/>
          <w:numId w:val="85"/>
        </w:numPr>
      </w:pPr>
      <w:r>
        <w:lastRenderedPageBreak/>
        <w:t>Celé jméno: Adriana Shestak</w:t>
      </w:r>
    </w:p>
    <w:p w:rsidR="00AC1487" w:rsidRDefault="00AC1487" w:rsidP="00AC1487">
      <w:pPr>
        <w:pStyle w:val="Normlnweb"/>
      </w:pPr>
      <w:r>
        <w:rPr>
          <w:b/>
          <w:bCs/>
        </w:rPr>
        <w:t>b) Místo a datum narození, adresa a kontaktní údaje současného místa pobytu a jakéhokoli jiného místa pobytu v posledních deseti letech, státní příslušnost nebo státní příslušnosti, národní identifikační číslo a kopii úředního dokladu totožnosti nebo rovnocenného dokladu:</w:t>
      </w:r>
    </w:p>
    <w:p w:rsidR="00AC1487" w:rsidRDefault="00AC1487" w:rsidP="00DF1131">
      <w:pPr>
        <w:pStyle w:val="Normlnweb"/>
        <w:numPr>
          <w:ilvl w:val="0"/>
          <w:numId w:val="86"/>
        </w:numPr>
      </w:pPr>
      <w:r>
        <w:t>Datum narození: 13. prosince 1980</w:t>
      </w:r>
    </w:p>
    <w:p w:rsidR="00AC1487" w:rsidRDefault="00AC1487" w:rsidP="00DF1131">
      <w:pPr>
        <w:pStyle w:val="Normlnweb"/>
        <w:numPr>
          <w:ilvl w:val="0"/>
          <w:numId w:val="86"/>
        </w:numPr>
      </w:pPr>
      <w:r>
        <w:t>Místo pobytu: Na Kopečku 108, Hoštice, 250 69 Vodochody, Česká republika (další místa pobytu za posledních 10 let jsou uvedena v příloze CV).</w:t>
      </w:r>
    </w:p>
    <w:p w:rsidR="00AC1487" w:rsidRDefault="00AC1487" w:rsidP="00DF1131">
      <w:pPr>
        <w:pStyle w:val="Normlnweb"/>
        <w:numPr>
          <w:ilvl w:val="0"/>
          <w:numId w:val="86"/>
        </w:numPr>
      </w:pPr>
      <w:r>
        <w:t>Státní příslušnost: Ukrajina.</w:t>
      </w:r>
    </w:p>
    <w:p w:rsidR="00AC1487" w:rsidRDefault="00AC1487" w:rsidP="00DF1131">
      <w:pPr>
        <w:pStyle w:val="Normlnweb"/>
        <w:numPr>
          <w:ilvl w:val="0"/>
          <w:numId w:val="86"/>
        </w:numPr>
      </w:pPr>
      <w:r>
        <w:t xml:space="preserve">Národní identifikační číslo: </w:t>
      </w:r>
      <w:r w:rsidR="00710B9B">
        <w:t>19801213-11481</w:t>
      </w:r>
      <w:r>
        <w:t>.</w:t>
      </w:r>
    </w:p>
    <w:p w:rsidR="00AC1487" w:rsidRDefault="00AC1487" w:rsidP="00DF1131">
      <w:pPr>
        <w:pStyle w:val="Normlnweb"/>
        <w:numPr>
          <w:ilvl w:val="0"/>
          <w:numId w:val="86"/>
        </w:numPr>
      </w:pPr>
      <w:r>
        <w:t>Kopie úředního dokladu totožnosti: Přiložena v sekci příloh (pas/OP).</w:t>
      </w:r>
    </w:p>
    <w:p w:rsidR="00AC1487" w:rsidRDefault="00AC1487" w:rsidP="00AC1487">
      <w:pPr>
        <w:pStyle w:val="Normlnweb"/>
      </w:pPr>
      <w:r>
        <w:rPr>
          <w:b/>
          <w:bCs/>
        </w:rPr>
        <w:t>c) Podrobnosti o funkci, kterou člen vedoucího orgánu zastává nebo má zastávat, včetně toho, zda je tato pozice výkonná či bez výkonných pravomocí, data zahájení nebo plánovaného data zahájení a případně i doby trvání mandátu a popisu klíčových povinností a úkolů daného člena:</w:t>
      </w:r>
    </w:p>
    <w:p w:rsidR="00AC1487" w:rsidRDefault="00AC1487" w:rsidP="00DF1131">
      <w:pPr>
        <w:pStyle w:val="Normlnweb"/>
        <w:numPr>
          <w:ilvl w:val="0"/>
          <w:numId w:val="87"/>
        </w:numPr>
      </w:pPr>
      <w:r>
        <w:t>Funkce: Jednatel (výkonná funkce). Interně je označována jako "Předsedající jednatel" z důvodu její celkové strategické a finanční odpovědnosti.</w:t>
      </w:r>
    </w:p>
    <w:p w:rsidR="00AC1487" w:rsidRDefault="00AC1487" w:rsidP="00DF1131">
      <w:pPr>
        <w:pStyle w:val="Normlnweb"/>
        <w:numPr>
          <w:ilvl w:val="0"/>
          <w:numId w:val="87"/>
        </w:numPr>
      </w:pPr>
      <w:r>
        <w:t xml:space="preserve">Datum zahájení funkce: 25. </w:t>
      </w:r>
      <w:proofErr w:type="gramStart"/>
      <w:r>
        <w:t>června</w:t>
      </w:r>
      <w:proofErr w:type="gramEnd"/>
      <w:r>
        <w:t xml:space="preserve"> 2018.</w:t>
      </w:r>
    </w:p>
    <w:p w:rsidR="00AC1487" w:rsidRDefault="00AC1487" w:rsidP="00DF1131">
      <w:pPr>
        <w:pStyle w:val="Normlnweb"/>
        <w:numPr>
          <w:ilvl w:val="0"/>
          <w:numId w:val="87"/>
        </w:numPr>
      </w:pPr>
      <w:r>
        <w:t xml:space="preserve">Klíčové povinnosti </w:t>
      </w:r>
      <w:proofErr w:type="gramStart"/>
      <w:r>
        <w:t>a</w:t>
      </w:r>
      <w:proofErr w:type="gramEnd"/>
      <w:r>
        <w:t xml:space="preserve"> úkoly: Paní Adriana Shestak zastřešuje dlouhodobou strategii společnosti, finanční plánování, vztahy s bankami a investory a celkovou regulatorní agendu. Do její působnosti spadá schvalování ročních rozpočtů, dohled </w:t>
      </w:r>
      <w:proofErr w:type="gramStart"/>
      <w:r>
        <w:t>nad</w:t>
      </w:r>
      <w:proofErr w:type="gramEnd"/>
      <w:r>
        <w:t xml:space="preserve"> účetnictvím a daněmi, řízení kapitálové struktury, kapitalizačních plánů a sjednávání klíčových smluv s externími partnery. Má plnou rozhodovací pravomoc v oblastech, které řídí, </w:t>
      </w:r>
      <w:proofErr w:type="gramStart"/>
      <w:r>
        <w:t>a</w:t>
      </w:r>
      <w:proofErr w:type="gramEnd"/>
      <w:r>
        <w:t xml:space="preserve"> odpovídá za celkové výsledky a soulad společnosti s právními předpisy. Nezasahuje do každodenních IT operací ani do technických detailů provozu, čímž je zachována nezávislost mezi finanční a technologickou složkou.</w:t>
      </w:r>
    </w:p>
    <w:p w:rsidR="00AC1487" w:rsidRDefault="00AC1487" w:rsidP="00AC1487">
      <w:pPr>
        <w:pStyle w:val="Normlnweb"/>
      </w:pPr>
      <w:r>
        <w:rPr>
          <w:b/>
          <w:bCs/>
        </w:rPr>
        <w:t>d) Životopis s uvedením příslušného vzdělání, odborné přípravy a odborných zkušeností s uvedením názvu a povahy všech organizací, pro které daný člen pracoval, a povahy a doby trvání funkcí vykonávaných na pozicích, které zastával v předchozích deseti letech, zejména s důrazem na veškeré činnosti v rámci požadované pozice, včetně odborných zkušeností v oblasti finančních služeb, kryptoaktiv nebo jiných digitálních aktiv, DLT, informačních technologií, kybernetické bezpečnosti nebo digitálních inovací:</w:t>
      </w:r>
    </w:p>
    <w:p w:rsidR="00AC1487" w:rsidRDefault="00AC1487" w:rsidP="00DF1131">
      <w:pPr>
        <w:pStyle w:val="Normlnweb"/>
        <w:numPr>
          <w:ilvl w:val="0"/>
          <w:numId w:val="88"/>
        </w:numPr>
      </w:pPr>
      <w:r>
        <w:rPr>
          <w:b/>
          <w:bCs/>
        </w:rPr>
        <w:t>Vzdělání:</w:t>
      </w:r>
      <w:r>
        <w:t xml:space="preserve"> Střední/vyšší odborná škola (VŠV, 1987–1998); Rekvalifikační kurzy (2005): podvojné účetnictví, daňová evidence, mzdová agenda, </w:t>
      </w:r>
      <w:proofErr w:type="gramStart"/>
      <w:r>
        <w:t>personalistika</w:t>
      </w:r>
      <w:proofErr w:type="gramEnd"/>
      <w:r>
        <w:t>.</w:t>
      </w:r>
    </w:p>
    <w:p w:rsidR="00AC1487" w:rsidRDefault="00AC1487" w:rsidP="00DF1131">
      <w:pPr>
        <w:pStyle w:val="Normlnweb"/>
        <w:numPr>
          <w:ilvl w:val="0"/>
          <w:numId w:val="88"/>
        </w:numPr>
      </w:pPr>
      <w:r>
        <w:rPr>
          <w:b/>
          <w:bCs/>
        </w:rPr>
        <w:t>Odborné zkušenosti:</w:t>
      </w:r>
    </w:p>
    <w:p w:rsidR="00AC1487" w:rsidRDefault="00AC1487" w:rsidP="00DF1131">
      <w:pPr>
        <w:pStyle w:val="Normlnweb"/>
        <w:numPr>
          <w:ilvl w:val="1"/>
          <w:numId w:val="88"/>
        </w:numPr>
      </w:pPr>
      <w:r>
        <w:t xml:space="preserve">Více než 15 let praxe v oblasti účetnictví, mzdové agendy </w:t>
      </w:r>
      <w:proofErr w:type="gramStart"/>
      <w:r>
        <w:t>a</w:t>
      </w:r>
      <w:proofErr w:type="gramEnd"/>
      <w:r>
        <w:t xml:space="preserve"> administrativy.</w:t>
      </w:r>
    </w:p>
    <w:p w:rsidR="00AC1487" w:rsidRDefault="00AC1487" w:rsidP="00DF1131">
      <w:pPr>
        <w:pStyle w:val="Normlnweb"/>
        <w:numPr>
          <w:ilvl w:val="1"/>
          <w:numId w:val="88"/>
        </w:numPr>
      </w:pPr>
      <w:r>
        <w:rPr>
          <w:b/>
          <w:bCs/>
        </w:rPr>
        <w:t>Zakladatelka a hlavní účetní v soukromé agentuře práce:</w:t>
      </w:r>
      <w:r>
        <w:t xml:space="preserve"> Řídila komplexní účetní a daňovou agendu (DPH, silniční daň, daň z nemovitostí, kontrolní hlášení, roční uzávěrky). Zásadně se podílela na získání certifikátů ISO 14001 a ISO 9001 (2007-2008), přípravě dokumentace a získání licence „Platební instituce</w:t>
      </w:r>
      <w:proofErr w:type="gramStart"/>
      <w:r>
        <w:t>“ pro</w:t>
      </w:r>
      <w:proofErr w:type="gramEnd"/>
      <w:r>
        <w:t xml:space="preserve"> </w:t>
      </w:r>
      <w:r>
        <w:lastRenderedPageBreak/>
        <w:t>obchodní značku Praguefin ve spolupráci s bankovní institucí Citfin. Vedla mzdové účetnictví a personalistiku, komunikaci s OSSZ a zdravotními pojišťovnami.</w:t>
      </w:r>
    </w:p>
    <w:p w:rsidR="00AC1487" w:rsidRDefault="00AC1487" w:rsidP="00DF1131">
      <w:pPr>
        <w:pStyle w:val="Normlnweb"/>
        <w:numPr>
          <w:ilvl w:val="1"/>
          <w:numId w:val="88"/>
        </w:numPr>
      </w:pPr>
      <w:r>
        <w:rPr>
          <w:b/>
          <w:bCs/>
        </w:rPr>
        <w:t>Administrativní pracovnice v Gazda Plus družstvo:</w:t>
      </w:r>
      <w:r>
        <w:t xml:space="preserve"> Podpora vedení firmy v oblasti účetnictví, dokumentace </w:t>
      </w:r>
      <w:proofErr w:type="gramStart"/>
      <w:r>
        <w:t>a</w:t>
      </w:r>
      <w:proofErr w:type="gramEnd"/>
      <w:r>
        <w:t xml:space="preserve"> interní databáze.</w:t>
      </w:r>
    </w:p>
    <w:p w:rsidR="00AC1487" w:rsidRDefault="00AC1487" w:rsidP="00DF1131">
      <w:pPr>
        <w:pStyle w:val="Normlnweb"/>
        <w:numPr>
          <w:ilvl w:val="1"/>
          <w:numId w:val="88"/>
        </w:numPr>
      </w:pPr>
      <w:r>
        <w:rPr>
          <w:b/>
          <w:bCs/>
        </w:rPr>
        <w:t>Mzdová účetní ve firmě Olam-Kesef s.r.o. (více než deset let):</w:t>
      </w:r>
      <w:r>
        <w:t xml:space="preserve"> Zajišťovala zpracování mezd, pracovněprávní dokumentace a výkaznictví.</w:t>
      </w:r>
    </w:p>
    <w:p w:rsidR="00AC1487" w:rsidRDefault="00AC1487" w:rsidP="00DF1131">
      <w:pPr>
        <w:pStyle w:val="Normlnweb"/>
        <w:numPr>
          <w:ilvl w:val="0"/>
          <w:numId w:val="88"/>
        </w:numPr>
      </w:pPr>
      <w:r>
        <w:rPr>
          <w:b/>
          <w:bCs/>
        </w:rPr>
        <w:t>Znalosti a dovednosti pro plnění povinností jednatelky:</w:t>
      </w:r>
      <w:r>
        <w:t xml:space="preserve"> Vedení podvojného účetnictví včetně fakturace, párování bank, daní a uzávěrek; zpracování daňových přiznání a kontrolních hlášení; kompletní mzdová agenda a personalistika; administrativní řízení chodu společnosti; pokročilá práce v účetním systému POHODA a nástrojích MS Office; schopnost samostatného rozhodování a týmové spolupráce; hluboká orientace v legislativě pracovního práva a účetnictví. Její kombinace odborných znalostí, praxe </w:t>
      </w:r>
      <w:proofErr w:type="gramStart"/>
      <w:r>
        <w:t>a</w:t>
      </w:r>
      <w:proofErr w:type="gramEnd"/>
      <w:r>
        <w:t xml:space="preserve"> osobní integrity je klíčová pro hladké a transparentní finanční fungování společnosti.</w:t>
      </w:r>
    </w:p>
    <w:p w:rsidR="00AC1487" w:rsidRDefault="00AC1487" w:rsidP="00AC1487">
      <w:pPr>
        <w:pStyle w:val="Normlnweb"/>
      </w:pPr>
      <w:r>
        <w:rPr>
          <w:b/>
          <w:bCs/>
        </w:rPr>
        <w:t>e) Dokumentaci týkající se pověsti a zkušeností daného člena, zejména seznam osob, které mohou poskytnout reference, včetně jejich kontaktních údajů, a doporučující dopisy:</w:t>
      </w:r>
    </w:p>
    <w:p w:rsidR="00AC1487" w:rsidRDefault="00AC1487" w:rsidP="00DF1131">
      <w:pPr>
        <w:pStyle w:val="Normlnweb"/>
        <w:numPr>
          <w:ilvl w:val="0"/>
          <w:numId w:val="89"/>
        </w:numPr>
      </w:pPr>
      <w:r>
        <w:t xml:space="preserve">Podrobný životopis paní Adriany Shestak je přiložen v sekci </w:t>
      </w:r>
      <w:r>
        <w:rPr>
          <w:b/>
          <w:bCs/>
        </w:rPr>
        <w:t>Příloh</w:t>
      </w:r>
      <w:r>
        <w:t xml:space="preserve"> této žádosti.</w:t>
      </w:r>
    </w:p>
    <w:p w:rsidR="00AC1487" w:rsidRDefault="00AC1487" w:rsidP="00DF1131">
      <w:pPr>
        <w:pStyle w:val="Normlnweb"/>
        <w:numPr>
          <w:ilvl w:val="0"/>
          <w:numId w:val="89"/>
        </w:numPr>
      </w:pPr>
      <w:r>
        <w:t xml:space="preserve">Seznam osob pro poskytnutí referencí je k dispozici </w:t>
      </w:r>
      <w:proofErr w:type="gramStart"/>
      <w:r>
        <w:t>na</w:t>
      </w:r>
      <w:proofErr w:type="gramEnd"/>
      <w:r>
        <w:t xml:space="preserve"> vyžádání.</w:t>
      </w:r>
    </w:p>
    <w:p w:rsidR="00AC1487" w:rsidRDefault="00AC1487" w:rsidP="00AC1487">
      <w:pPr>
        <w:pStyle w:val="Normlnweb"/>
      </w:pPr>
      <w:r>
        <w:rPr>
          <w:b/>
          <w:bCs/>
        </w:rPr>
        <w:t>2. Pavlo Shmulevych – Jednatel, Chief Technology Officer (CTO), Legal, Compliance &amp; Risk Manager</w:t>
      </w:r>
    </w:p>
    <w:p w:rsidR="00AC1487" w:rsidRDefault="00AC1487" w:rsidP="00AC1487">
      <w:pPr>
        <w:pStyle w:val="Normlnweb"/>
      </w:pPr>
      <w:r>
        <w:rPr>
          <w:b/>
          <w:bCs/>
        </w:rPr>
        <w:t>a) Celé jméno a, pokud se liší, rodné příjmení:</w:t>
      </w:r>
    </w:p>
    <w:p w:rsidR="00AC1487" w:rsidRDefault="00AC1487" w:rsidP="00DF1131">
      <w:pPr>
        <w:pStyle w:val="Normlnweb"/>
        <w:numPr>
          <w:ilvl w:val="0"/>
          <w:numId w:val="90"/>
        </w:numPr>
      </w:pPr>
      <w:r>
        <w:t>Celé jméno: Pavlo Shmulevych</w:t>
      </w:r>
    </w:p>
    <w:p w:rsidR="00AC1487" w:rsidRDefault="00AC1487" w:rsidP="00AC1487">
      <w:pPr>
        <w:pStyle w:val="Normlnweb"/>
      </w:pPr>
      <w:r>
        <w:rPr>
          <w:b/>
          <w:bCs/>
        </w:rPr>
        <w:t>b) Místo a datum narození, adresa a kontaktní údaje současného místa pobytu a jakéhokoli jiného místa pobytu v posledních deseti letech, státní příslušnost nebo státní příslušnosti, národní identifikační číslo a kopii úředního dokladu totožnosti nebo rovnocenného dokladu:</w:t>
      </w:r>
    </w:p>
    <w:p w:rsidR="00AC1487" w:rsidRDefault="00AC1487" w:rsidP="00DF1131">
      <w:pPr>
        <w:pStyle w:val="Normlnweb"/>
        <w:numPr>
          <w:ilvl w:val="0"/>
          <w:numId w:val="91"/>
        </w:numPr>
      </w:pPr>
      <w:r>
        <w:t>Datum narození: 26. ledna 1991</w:t>
      </w:r>
    </w:p>
    <w:p w:rsidR="00AC1487" w:rsidRDefault="00AC1487" w:rsidP="00DF1131">
      <w:pPr>
        <w:pStyle w:val="Normlnweb"/>
        <w:numPr>
          <w:ilvl w:val="0"/>
          <w:numId w:val="91"/>
        </w:numPr>
      </w:pPr>
      <w:r>
        <w:t>Místo pobytu: Sallenbachstrasse 29, 8055 Curych, Švýcarská konfederace (další místa pobytu za posledních 10 let jsou uvedena v příloze CV).</w:t>
      </w:r>
    </w:p>
    <w:p w:rsidR="00AC1487" w:rsidRDefault="00AC1487" w:rsidP="00DF1131">
      <w:pPr>
        <w:pStyle w:val="Normlnweb"/>
        <w:numPr>
          <w:ilvl w:val="0"/>
          <w:numId w:val="91"/>
        </w:numPr>
      </w:pPr>
      <w:r>
        <w:t>Státní příslušnost</w:t>
      </w:r>
      <w:r w:rsidR="00710B9B">
        <w:t>: Ukrajinske</w:t>
      </w:r>
      <w:r>
        <w:t>.</w:t>
      </w:r>
    </w:p>
    <w:p w:rsidR="00AC1487" w:rsidRDefault="00AC1487" w:rsidP="00DF1131">
      <w:pPr>
        <w:pStyle w:val="Normlnweb"/>
        <w:numPr>
          <w:ilvl w:val="0"/>
          <w:numId w:val="91"/>
        </w:numPr>
      </w:pPr>
      <w:r>
        <w:t>Národní identi</w:t>
      </w:r>
      <w:r w:rsidR="00710B9B">
        <w:t>fikační číslo: 19910126-02731</w:t>
      </w:r>
      <w:r>
        <w:t>.</w:t>
      </w:r>
    </w:p>
    <w:p w:rsidR="00AC1487" w:rsidRDefault="00AC1487" w:rsidP="00DF1131">
      <w:pPr>
        <w:pStyle w:val="Normlnweb"/>
        <w:numPr>
          <w:ilvl w:val="0"/>
          <w:numId w:val="91"/>
        </w:numPr>
      </w:pPr>
      <w:r>
        <w:t>Kopie úředního dokladu totožnosti: Přiložena v sekci příloh (pas/OP).</w:t>
      </w:r>
    </w:p>
    <w:p w:rsidR="00AC1487" w:rsidRDefault="00AC1487" w:rsidP="00AC1487">
      <w:pPr>
        <w:pStyle w:val="Normlnweb"/>
      </w:pPr>
      <w:r>
        <w:rPr>
          <w:b/>
          <w:bCs/>
        </w:rPr>
        <w:t>c) Podrobnosti o funkci, kterou člen vedoucího orgánu zastává nebo má zastávat, včetně toho, zda je tato pozice výkonná či bez výkonných pravomocí, data zahájení nebo plánovaného data zahájení a případně i doby trvání mandátu a popisu klíčových povinností a úkolů daného člena:</w:t>
      </w:r>
    </w:p>
    <w:p w:rsidR="00AC1487" w:rsidRDefault="00AC1487" w:rsidP="00DF1131">
      <w:pPr>
        <w:pStyle w:val="Normlnweb"/>
        <w:numPr>
          <w:ilvl w:val="0"/>
          <w:numId w:val="92"/>
        </w:numPr>
      </w:pPr>
      <w:r>
        <w:lastRenderedPageBreak/>
        <w:t>Funkce: Jednatel (výkonná funkce). Dále interně zastává role Chief Technology Officer (CTO</w:t>
      </w:r>
      <w:r w:rsidR="00667C16">
        <w:t xml:space="preserve"> a CFO</w:t>
      </w:r>
      <w:r>
        <w:t>), Legal, Compliance &amp; Risk Manager.</w:t>
      </w:r>
    </w:p>
    <w:p w:rsidR="00AC1487" w:rsidRDefault="00AC1487" w:rsidP="00DF1131">
      <w:pPr>
        <w:pStyle w:val="Normlnweb"/>
        <w:numPr>
          <w:ilvl w:val="0"/>
          <w:numId w:val="92"/>
        </w:numPr>
      </w:pPr>
      <w:r>
        <w:t xml:space="preserve">Datum zahájení funkce: 29. </w:t>
      </w:r>
      <w:proofErr w:type="gramStart"/>
      <w:r>
        <w:t>července</w:t>
      </w:r>
      <w:proofErr w:type="gramEnd"/>
      <w:r>
        <w:t xml:space="preserve"> 2025.</w:t>
      </w:r>
    </w:p>
    <w:p w:rsidR="00AC1487" w:rsidRDefault="00AC1487" w:rsidP="00DF1131">
      <w:pPr>
        <w:pStyle w:val="Normlnweb"/>
        <w:numPr>
          <w:ilvl w:val="0"/>
          <w:numId w:val="92"/>
        </w:numPr>
      </w:pPr>
      <w:r>
        <w:t xml:space="preserve">Klíčové povinnosti </w:t>
      </w:r>
      <w:proofErr w:type="gramStart"/>
      <w:r>
        <w:t>a</w:t>
      </w:r>
      <w:proofErr w:type="gramEnd"/>
      <w:r>
        <w:t xml:space="preserve"> úkoly: Pan Pavlo Shmulevych je zodpovědný za architekturu, bezpečnost a provoz informačních technologií, včetně správy kryptografických klíčů, kyberneticko-bezpečnostních opatření a souladu s regulacemi (MiCA, DORA, GDPR, Travel Rule). Řídí DevOps a technické týmy, připravuje inovace produktů (např. integrace L2, staking, custody rozhraní) a dbá </w:t>
      </w:r>
      <w:proofErr w:type="gramStart"/>
      <w:r>
        <w:t>na</w:t>
      </w:r>
      <w:proofErr w:type="gramEnd"/>
      <w:r>
        <w:t xml:space="preserve"> provozní kontinuitu a disaster-recovery plány. Dále zajišťuje tvorbu vnitřních politik v oblasti AML/CFT, správu právních a regulatorních procesů, komunikaci s dozorovými orgány a školení zaměstnanců. Jeho návrhy technologických projektů podléhají finálnímu schválení druhým jednatelem a výborem pro řízení rizik.</w:t>
      </w:r>
    </w:p>
    <w:p w:rsidR="00AC1487" w:rsidRDefault="00AC1487" w:rsidP="00AC1487">
      <w:pPr>
        <w:pStyle w:val="Normlnweb"/>
      </w:pPr>
      <w:r>
        <w:rPr>
          <w:b/>
          <w:bCs/>
        </w:rPr>
        <w:t>d) Životopis s uvedením příslušného vzdělání, odborné přípravy a odborných zkušeností s uvedením názvu a povahy všech organizací, pro které daný člen pracoval, a povahy a doby trvání funkcí vykonávaných na pozicích, které zastával v předchozích deseti letech, zejména s důrazem na veškeré činnosti v rámci požadované pozice, včetně odborných zkušeností v oblasti finančních služeb, kryptoaktiv nebo jiných digitálních aktiv, DLT, informačních technologií, kybernetické bezpečnosti nebo digitálních inovací:</w:t>
      </w:r>
    </w:p>
    <w:p w:rsidR="00AC1487" w:rsidRDefault="00AC1487" w:rsidP="00DF1131">
      <w:pPr>
        <w:pStyle w:val="Normlnweb"/>
        <w:numPr>
          <w:ilvl w:val="0"/>
          <w:numId w:val="93"/>
        </w:numPr>
      </w:pPr>
      <w:r>
        <w:rPr>
          <w:b/>
          <w:bCs/>
        </w:rPr>
        <w:t>Vzdělání:</w:t>
      </w:r>
    </w:p>
    <w:p w:rsidR="00AC1487" w:rsidRDefault="00AC1487" w:rsidP="00DF1131">
      <w:pPr>
        <w:pStyle w:val="Normlnweb"/>
        <w:numPr>
          <w:ilvl w:val="1"/>
          <w:numId w:val="93"/>
        </w:numPr>
      </w:pPr>
      <w:r>
        <w:t xml:space="preserve">Doktor filosofie (Ph.D.) v oboru Ekonomie, Chersonská národní technická univerzita (rozhodnutí účinné </w:t>
      </w:r>
      <w:proofErr w:type="gramStart"/>
      <w:r>
        <w:t>od</w:t>
      </w:r>
      <w:proofErr w:type="gramEnd"/>
      <w:r>
        <w:t xml:space="preserve"> 25. května 2021).</w:t>
      </w:r>
    </w:p>
    <w:p w:rsidR="00AC1487" w:rsidRDefault="00AC1487" w:rsidP="00DF1131">
      <w:pPr>
        <w:pStyle w:val="Normlnweb"/>
        <w:numPr>
          <w:ilvl w:val="1"/>
          <w:numId w:val="93"/>
        </w:numPr>
      </w:pPr>
      <w:r>
        <w:t>Magisterský titul v oboru Komoditní management (Maritime University v Gdyni).</w:t>
      </w:r>
    </w:p>
    <w:p w:rsidR="00AC1487" w:rsidRDefault="00AC1487" w:rsidP="00DF1131">
      <w:pPr>
        <w:pStyle w:val="Normlnweb"/>
        <w:numPr>
          <w:ilvl w:val="0"/>
          <w:numId w:val="93"/>
        </w:numPr>
      </w:pPr>
      <w:r>
        <w:rPr>
          <w:b/>
          <w:bCs/>
        </w:rPr>
        <w:t>Odborná příprava a certifikace:</w:t>
      </w:r>
      <w:r>
        <w:t xml:space="preserve"> Markets in Crypto-Assets Regulation (MiCA), Blockchain Forensics and On-Chain Risk Monitoring, On-chain Analysis, AML Compliance Training, ISO 27001, PHP/MySQL, Blockchain Technologies.</w:t>
      </w:r>
    </w:p>
    <w:p w:rsidR="00AC1487" w:rsidRDefault="00AC1487" w:rsidP="00DF1131">
      <w:pPr>
        <w:pStyle w:val="Normlnweb"/>
        <w:numPr>
          <w:ilvl w:val="0"/>
          <w:numId w:val="93"/>
        </w:numPr>
      </w:pPr>
      <w:r>
        <w:rPr>
          <w:b/>
          <w:bCs/>
        </w:rPr>
        <w:t>Odborné zkušenosti (více než 20 let v IT a řízení podniků, přes 10 let jako CTO a majitel technologických firem):</w:t>
      </w:r>
    </w:p>
    <w:p w:rsidR="00AC1487" w:rsidRDefault="00AC1487" w:rsidP="00DF1131">
      <w:pPr>
        <w:pStyle w:val="Normlnweb"/>
        <w:numPr>
          <w:ilvl w:val="1"/>
          <w:numId w:val="93"/>
        </w:numPr>
      </w:pPr>
      <w:r>
        <w:rPr>
          <w:b/>
          <w:bCs/>
        </w:rPr>
        <w:t>Konzultant pro Finance a Ekonomii, Kraizman.com, Izrael (září 2014 – červenec 2021):</w:t>
      </w:r>
      <w:r>
        <w:t xml:space="preserve"> Vedl vývoj finančních </w:t>
      </w:r>
      <w:proofErr w:type="gramStart"/>
      <w:r>
        <w:t>a</w:t>
      </w:r>
      <w:proofErr w:type="gramEnd"/>
      <w:r>
        <w:t xml:space="preserve"> ekonomických analýz pro podporu strategických cílů společnosti v sektoru elektronických plateb. Analyzoval transakční toky, tržní trendy a finanční rizika, dodával poznatky, které zlepšily efektivitu a ziskovost. Připravoval datově řízené interní reporty a úzce spolupracoval se zaměstnanci </w:t>
      </w:r>
      <w:proofErr w:type="gramStart"/>
      <w:r>
        <w:t>na</w:t>
      </w:r>
      <w:proofErr w:type="gramEnd"/>
      <w:r>
        <w:t xml:space="preserve"> řízení rizik a zajištění regulatorního souladu. Prokázal hluboké znalosti finančních trhů a relevantních mezinárodních regulatorních mechanismů, což významně zefektivnilo compliance procesy. Konsistentně projevoval vysokou úroveň profesionality, integrity a metodického přístupu. Prošel významným profesním růstem, </w:t>
      </w:r>
      <w:proofErr w:type="gramStart"/>
      <w:r>
        <w:t>od</w:t>
      </w:r>
      <w:proofErr w:type="gramEnd"/>
      <w:r>
        <w:t xml:space="preserve"> řešení operativních úkolů k addressing strategickým výzvám, neustále rozšiřoval své odborné znalosti v komplexním finančním modelování, ekonomickém předpovídání a tržní strategii.</w:t>
      </w:r>
    </w:p>
    <w:p w:rsidR="00AC1487" w:rsidRDefault="00AC1487" w:rsidP="00DF1131">
      <w:pPr>
        <w:pStyle w:val="Normlnweb"/>
        <w:numPr>
          <w:ilvl w:val="1"/>
          <w:numId w:val="93"/>
        </w:numPr>
      </w:pPr>
      <w:r>
        <w:rPr>
          <w:b/>
          <w:bCs/>
        </w:rPr>
        <w:t>CTO společnosti Coincher Europe:</w:t>
      </w:r>
      <w:r>
        <w:t xml:space="preserve"> Řízení architektury a bezpečnosti kryptoplatformy (API, custody, cold storage, HSM, MPC), zajištění provozní stability (DevOps, CI/CD, SRE), odpovědnost za regulace (MiCA, GDPR, Travel Rule).</w:t>
      </w:r>
    </w:p>
    <w:p w:rsidR="00AC1487" w:rsidRDefault="00AC1487" w:rsidP="00DF1131">
      <w:pPr>
        <w:pStyle w:val="Normlnweb"/>
        <w:numPr>
          <w:ilvl w:val="1"/>
          <w:numId w:val="93"/>
        </w:numPr>
      </w:pPr>
      <w:r>
        <w:rPr>
          <w:b/>
          <w:bCs/>
        </w:rPr>
        <w:lastRenderedPageBreak/>
        <w:t>Zakladatel a vlastník společnosti ICEstripe:</w:t>
      </w:r>
      <w:r>
        <w:t xml:space="preserve"> Zodpovědnost za strategii produktu, marketing, právní compliance (</w:t>
      </w:r>
      <w:proofErr w:type="gramStart"/>
      <w:r>
        <w:t>vč</w:t>
      </w:r>
      <w:proofErr w:type="gramEnd"/>
      <w:r>
        <w:t xml:space="preserve">. GDPR a REACH), řízení dodavatelů </w:t>
      </w:r>
      <w:proofErr w:type="gramStart"/>
      <w:r>
        <w:t>a</w:t>
      </w:r>
      <w:proofErr w:type="gramEnd"/>
      <w:r>
        <w:t xml:space="preserve"> inovace.</w:t>
      </w:r>
    </w:p>
    <w:p w:rsidR="00AC1487" w:rsidRDefault="00AC1487" w:rsidP="00DF1131">
      <w:pPr>
        <w:pStyle w:val="Normlnweb"/>
        <w:numPr>
          <w:ilvl w:val="1"/>
          <w:numId w:val="93"/>
        </w:numPr>
      </w:pPr>
      <w:r>
        <w:rPr>
          <w:b/>
          <w:bCs/>
        </w:rPr>
        <w:t>Specialista prodeje v MPiM:</w:t>
      </w:r>
      <w:r>
        <w:t xml:space="preserve"> Zajištění technických nabídek a tendrů pro energetické projekty.</w:t>
      </w:r>
    </w:p>
    <w:p w:rsidR="00AC1487" w:rsidRDefault="00AC1487" w:rsidP="00DF1131">
      <w:pPr>
        <w:pStyle w:val="Normlnweb"/>
        <w:numPr>
          <w:ilvl w:val="1"/>
          <w:numId w:val="93"/>
        </w:numPr>
      </w:pPr>
      <w:r>
        <w:rPr>
          <w:b/>
          <w:bCs/>
        </w:rPr>
        <w:t>Redaktor hardwaru pro bikeWorld.pl:</w:t>
      </w:r>
      <w:r>
        <w:t xml:space="preserve"> Recenze a technologická hodnocení produktů.</w:t>
      </w:r>
    </w:p>
    <w:p w:rsidR="00AC1487" w:rsidRDefault="00AC1487" w:rsidP="00DF1131">
      <w:pPr>
        <w:pStyle w:val="Normlnweb"/>
        <w:numPr>
          <w:ilvl w:val="0"/>
          <w:numId w:val="93"/>
        </w:numPr>
      </w:pPr>
      <w:r>
        <w:rPr>
          <w:b/>
          <w:bCs/>
        </w:rPr>
        <w:t>Znalosti a dovednosti pro plnění povinností jednatelství, CTO a Compliance &amp; Risk Managera:</w:t>
      </w:r>
      <w:r>
        <w:t xml:space="preserve"> Strategické řízení IT a produktové inovace; implementace regulatorních rámců MiCA, GDPR, Travel Rule; technologický dohled nad AML/KYC, bezpečností kryptoměnových operací a správou klíčů; interní audity, kontrola rizik, disaster recovery a business continuity; zajištění technické komunikace s regulátory, investory a strategickými partnery; vedení DevOps/Security týmů a vývojové roadmapy pro blockchainové aplikace. Jeho zkušenosti, odborné znalosti a strategické myšlení jsou cenným přínosem pro jakoukoli finanční instituci.</w:t>
      </w:r>
    </w:p>
    <w:p w:rsidR="00AC1487" w:rsidRDefault="00AC1487" w:rsidP="00AC1487">
      <w:pPr>
        <w:pStyle w:val="Normlnweb"/>
      </w:pPr>
      <w:r>
        <w:rPr>
          <w:b/>
          <w:bCs/>
        </w:rPr>
        <w:t>e) Dokumentaci týkající se pověsti a zkušeností daného člena, zejména seznam osob, které mohou poskytnout reference, včetně jejich kontaktních údajů, a doporučující dopisy:</w:t>
      </w:r>
    </w:p>
    <w:p w:rsidR="00AC1487" w:rsidRDefault="00AC1487" w:rsidP="00DF1131">
      <w:pPr>
        <w:pStyle w:val="Normlnweb"/>
        <w:numPr>
          <w:ilvl w:val="0"/>
          <w:numId w:val="94"/>
        </w:numPr>
      </w:pPr>
      <w:r>
        <w:t xml:space="preserve">Podrobný životopis pana Pavla Shmulevycha je přiložen v sekci </w:t>
      </w:r>
      <w:r>
        <w:rPr>
          <w:b/>
          <w:bCs/>
        </w:rPr>
        <w:t>Příloh</w:t>
      </w:r>
      <w:r>
        <w:t xml:space="preserve"> této žádosti.</w:t>
      </w:r>
    </w:p>
    <w:p w:rsidR="00AC1487" w:rsidRDefault="00AC1487" w:rsidP="00DF1131">
      <w:pPr>
        <w:pStyle w:val="Normlnweb"/>
        <w:numPr>
          <w:ilvl w:val="0"/>
          <w:numId w:val="94"/>
        </w:numPr>
      </w:pPr>
      <w:r>
        <w:t xml:space="preserve">Doporučující dopis </w:t>
      </w:r>
      <w:proofErr w:type="gramStart"/>
      <w:r>
        <w:t>od</w:t>
      </w:r>
      <w:proofErr w:type="gramEnd"/>
      <w:r>
        <w:t xml:space="preserve"> pana Sergeye Kraizmana, CEO Kraizman.com, je přiložen jako Příloha [bude doplněno, např. X.2].</w:t>
      </w:r>
    </w:p>
    <w:p w:rsidR="00AC1487" w:rsidRDefault="00AC1487" w:rsidP="00DF1131">
      <w:pPr>
        <w:pStyle w:val="Normlnweb"/>
        <w:numPr>
          <w:ilvl w:val="0"/>
          <w:numId w:val="94"/>
        </w:numPr>
      </w:pPr>
      <w:r>
        <w:t xml:space="preserve">Seznam dalších osob pro poskytnutí referencí je k dispozici </w:t>
      </w:r>
      <w:proofErr w:type="gramStart"/>
      <w:r>
        <w:t>na</w:t>
      </w:r>
      <w:proofErr w:type="gramEnd"/>
      <w:r>
        <w:t xml:space="preserve"> vyžádání.</w:t>
      </w:r>
    </w:p>
    <w:p w:rsidR="00AC1487" w:rsidRDefault="00AC1487" w:rsidP="00AC1487">
      <w:pPr>
        <w:pStyle w:val="Normlnweb"/>
      </w:pPr>
      <w:r>
        <w:rPr>
          <w:b/>
          <w:bCs/>
        </w:rPr>
        <w:t>f) informace o minulosti daného člena, a to všechny následující položky:</w:t>
      </w:r>
      <w:r>
        <w:t xml:space="preserve"> </w:t>
      </w:r>
      <w:r>
        <w:rPr>
          <w:b/>
          <w:bCs/>
        </w:rPr>
        <w:t>i) trestní bezúhonnost;</w:t>
      </w:r>
      <w:r>
        <w:t xml:space="preserve"> </w:t>
      </w:r>
      <w:r>
        <w:rPr>
          <w:b/>
          <w:bCs/>
        </w:rPr>
        <w:t>ii) informace o probíhajících trestních řízeních nebo vyšetřováních či trestech (týkajících se obchodního práva, práva finančních služeb, praní peněz a financování terorismu, podvodů nebo profesní odpovědnosti), informace o exekučních řízeních nebo sankcích, informace o příslušných občanskoprávních a správních řízeních a disciplinárních opatřeních, včetně zbavení způsobilosti k výkonu funkce ředitele společnosti, o konkurzních, insolvenčních a podobných řízeních;</w:t>
      </w:r>
      <w:r>
        <w:t xml:space="preserve"> </w:t>
      </w:r>
      <w:r>
        <w:rPr>
          <w:b/>
          <w:bCs/>
        </w:rPr>
        <w:t>iii) informace o zamítnutí, odnětí, zrušení nebo ukončení registrace, oprávnění, členství nebo povolení k provozování obchodní činnosti, podnikání či výkonu profese nebo o vyloučení regulačním orgánem, orgánem veřejné správy, profesním subjektem nebo sdružením;</w:t>
      </w:r>
      <w:r>
        <w:t xml:space="preserve"> </w:t>
      </w:r>
      <w:r>
        <w:rPr>
          <w:b/>
          <w:bCs/>
        </w:rPr>
        <w:t>iv) informace o propuštění ze zodpovědné funkce, fiduciárního vztahu nebo podobné zodpovědné pozice či vztahu;</w:t>
      </w:r>
      <w:r>
        <w:t xml:space="preserve"> </w:t>
      </w:r>
      <w:r>
        <w:rPr>
          <w:b/>
          <w:bCs/>
        </w:rPr>
        <w:t>v) informace o tom, zda některý orgán posoudil pověst fyzické osoby, včetně totožnosti tohoto orgánu, data posouzení a informací o výsledku tohoto posouzení;</w:t>
      </w:r>
    </w:p>
    <w:p w:rsidR="00AC1487" w:rsidRDefault="00AC1487" w:rsidP="00AC1487">
      <w:pPr>
        <w:pStyle w:val="Normlnweb"/>
      </w:pPr>
      <w:r>
        <w:t>Společnost ZMAN - KESEF s.r.o. prohlašuje, že oba jednatelé společnosti, paní Adriana Shestak a pan Pavlo Shmulevych, splňují požadavky na dobrou pověst a bezúhonnost podle článku 61 nařízení (EU) 2023/1114 (MiCA). Pro každého z členů vedoucího orgánu jsou k dispozici následující informace a doklady:</w:t>
      </w:r>
    </w:p>
    <w:p w:rsidR="00AC1487" w:rsidRDefault="00AC1487" w:rsidP="00DF1131">
      <w:pPr>
        <w:pStyle w:val="Normlnweb"/>
        <w:numPr>
          <w:ilvl w:val="0"/>
          <w:numId w:val="95"/>
        </w:numPr>
      </w:pPr>
      <w:r>
        <w:rPr>
          <w:b/>
          <w:bCs/>
        </w:rPr>
        <w:t>i) Trestní bezúhonnost:</w:t>
      </w:r>
    </w:p>
    <w:p w:rsidR="00AC1487" w:rsidRDefault="00AC1487" w:rsidP="00DF1131">
      <w:pPr>
        <w:pStyle w:val="Normlnweb"/>
        <w:numPr>
          <w:ilvl w:val="1"/>
          <w:numId w:val="95"/>
        </w:numPr>
      </w:pPr>
      <w:r>
        <w:t>Žádný z členů vedoucího orgánu nebyl pravomocně odsouzen za jakýkoli trestný čin.</w:t>
      </w:r>
    </w:p>
    <w:p w:rsidR="00AC1487" w:rsidRDefault="00AC1487" w:rsidP="00DF1131">
      <w:pPr>
        <w:pStyle w:val="Normlnweb"/>
        <w:numPr>
          <w:ilvl w:val="0"/>
          <w:numId w:val="95"/>
        </w:numPr>
      </w:pPr>
      <w:r>
        <w:rPr>
          <w:b/>
          <w:bCs/>
        </w:rPr>
        <w:lastRenderedPageBreak/>
        <w:t>ii) Informace o probíhajících trestních řízeních nebo vyšetřováních či trestech (týkajících se obchodního práva, práva finančních služeb, praní peněz a financování terorismu, podvodů nebo profesní odpovědnosti), informace o exekučních řízeních nebo sankcích, informace o příslušných občanskoprávních a správních řízeních a disciplinárních opatřeních, včetně zbavení způsobilosti k výkonu funkce ředitele společnosti, o konkurzních, insolvenčních a podobných řízeních:</w:t>
      </w:r>
    </w:p>
    <w:p w:rsidR="00AC1487" w:rsidRDefault="00AC1487" w:rsidP="00DF1131">
      <w:pPr>
        <w:pStyle w:val="Normlnweb"/>
        <w:numPr>
          <w:ilvl w:val="1"/>
          <w:numId w:val="95"/>
        </w:numPr>
      </w:pPr>
      <w:r>
        <w:t>Proti žádnému z členů vedoucího orgánu neprobíhá žádné trestní řízení, vyšetřování, exekuční řízení, občanskoprávní či správní řízení, ani disciplinární opatření.</w:t>
      </w:r>
    </w:p>
    <w:p w:rsidR="00AC1487" w:rsidRDefault="00AC1487" w:rsidP="00DF1131">
      <w:pPr>
        <w:pStyle w:val="Normlnweb"/>
        <w:numPr>
          <w:ilvl w:val="1"/>
          <w:numId w:val="95"/>
        </w:numPr>
      </w:pPr>
      <w:r>
        <w:t>Žádný z členů nebyl zbaven způsobilosti k výkonu funkce ředitele společnosti ani se neúčastnil konkurzních, insolvenčních či podobných řízení v souvislosti se svou osobou.</w:t>
      </w:r>
    </w:p>
    <w:p w:rsidR="00AC1487" w:rsidRDefault="00AC1487" w:rsidP="00DF1131">
      <w:pPr>
        <w:pStyle w:val="Normlnweb"/>
        <w:numPr>
          <w:ilvl w:val="0"/>
          <w:numId w:val="95"/>
        </w:numPr>
      </w:pPr>
      <w:r>
        <w:rPr>
          <w:b/>
          <w:bCs/>
        </w:rPr>
        <w:t>iii) Informace o zamítnutí, odnětí, zrušení nebo ukončení registrace, oprávnění, členství nebo povolení k provozování obchodní činnosti, podnikání či výkonu profese nebo o vyloučení regulačním orgánem, orgánem veřejné správy, profesním subjektem nebo sdružením:</w:t>
      </w:r>
    </w:p>
    <w:p w:rsidR="00AC1487" w:rsidRDefault="00AC1487" w:rsidP="00DF1131">
      <w:pPr>
        <w:pStyle w:val="Normlnweb"/>
        <w:numPr>
          <w:ilvl w:val="1"/>
          <w:numId w:val="95"/>
        </w:numPr>
      </w:pPr>
      <w:r>
        <w:t>Žádnému z členů vedoucího orgánu nebyla v minulosti zamítnuta, odňata, zrušena ani ukončena žádná registrace, oprávnění, členství nebo povolení k provozování obchodní činnosti, podnikání či výkonu profese. Žádný z nich nebyl vyloučen regulačním orgánem, orgánem veřejné správy, profesním subjektem nebo sdružením.</w:t>
      </w:r>
    </w:p>
    <w:p w:rsidR="00AC1487" w:rsidRDefault="00AC1487" w:rsidP="00DF1131">
      <w:pPr>
        <w:pStyle w:val="Normlnweb"/>
        <w:numPr>
          <w:ilvl w:val="0"/>
          <w:numId w:val="95"/>
        </w:numPr>
      </w:pPr>
      <w:r>
        <w:rPr>
          <w:b/>
          <w:bCs/>
        </w:rPr>
        <w:t>iv) Informace o propuštění ze zodpovědné funkce, fiduciárního vztahu nebo podobné zodpovědné pozice či vztahu:</w:t>
      </w:r>
    </w:p>
    <w:p w:rsidR="00AC1487" w:rsidRDefault="00AC1487" w:rsidP="00DF1131">
      <w:pPr>
        <w:pStyle w:val="Normlnweb"/>
        <w:numPr>
          <w:ilvl w:val="1"/>
          <w:numId w:val="95"/>
        </w:numPr>
      </w:pPr>
      <w:r>
        <w:t>Žádný z členů vedoucího orgánu nebyl propuštěn ze žádné zodpovědné funkce, fiduciárního vztahu nebo podobné zodpovědné pozice či vztahu v důsledku profesního nebo etického pochybení.</w:t>
      </w:r>
    </w:p>
    <w:p w:rsidR="00AC1487" w:rsidRDefault="00AC1487" w:rsidP="00DF1131">
      <w:pPr>
        <w:pStyle w:val="Normlnweb"/>
        <w:numPr>
          <w:ilvl w:val="0"/>
          <w:numId w:val="95"/>
        </w:numPr>
      </w:pPr>
      <w:r>
        <w:rPr>
          <w:b/>
          <w:bCs/>
        </w:rPr>
        <w:t>v) Informace o tom, zda některý orgán posoudil pověst fyzické osoby, včetně totožnosti tohoto orgánu, data posouzení a informací o výsledku tohoto posouzení:</w:t>
      </w:r>
    </w:p>
    <w:p w:rsidR="00AC1487" w:rsidRDefault="00AC1487" w:rsidP="00DF1131">
      <w:pPr>
        <w:pStyle w:val="Normlnweb"/>
        <w:numPr>
          <w:ilvl w:val="1"/>
          <w:numId w:val="95"/>
        </w:numPr>
      </w:pPr>
      <w:r>
        <w:t>Ke dni podání této žádosti nemáme k dispozici záznamy o tom, že by některý orgán posuzoval pověst paní Adriany Shestak nebo pana Pavla Shmulevycha v kontextu, který by byl relevantní pro tuto žádost, nad rámec standardních prověrek.</w:t>
      </w:r>
    </w:p>
    <w:p w:rsidR="00AC1487" w:rsidRDefault="00AC1487" w:rsidP="00AC1487">
      <w:pPr>
        <w:pStyle w:val="Normlnweb"/>
      </w:pPr>
      <w:r>
        <w:rPr>
          <w:b/>
          <w:bCs/>
        </w:rPr>
        <w:t>Doložené podklady pro účely této žádosti:</w:t>
      </w:r>
      <w:r>
        <w:t xml:space="preserve"> Pro prokázání výše uvedených skutečností jsou k této žádosti přiloženy následující dokumenty pro paní Adrianu Shestak a pana Pavla Shmulevycha:</w:t>
      </w:r>
    </w:p>
    <w:p w:rsidR="00AC1487" w:rsidRDefault="00AC1487" w:rsidP="00DF1131">
      <w:pPr>
        <w:pStyle w:val="Normlnweb"/>
        <w:numPr>
          <w:ilvl w:val="0"/>
          <w:numId w:val="96"/>
        </w:numPr>
      </w:pPr>
      <w:r>
        <w:t>Aktuální výpisy z rejstříku trestů (ne starší než 3 měsíce před podáním žádosti).</w:t>
      </w:r>
    </w:p>
    <w:p w:rsidR="00AC1487" w:rsidRDefault="00AC1487" w:rsidP="00DF1131">
      <w:pPr>
        <w:pStyle w:val="Normlnweb"/>
        <w:numPr>
          <w:ilvl w:val="0"/>
          <w:numId w:val="96"/>
        </w:numPr>
      </w:pPr>
      <w:r>
        <w:t xml:space="preserve">Čestná prohlášení o bezúhonnosti, absenci disciplinárních sankcí </w:t>
      </w:r>
      <w:proofErr w:type="gramStart"/>
      <w:r>
        <w:t>a</w:t>
      </w:r>
      <w:proofErr w:type="gramEnd"/>
      <w:r>
        <w:t xml:space="preserve"> o nedotčené důvěryhodnosti.</w:t>
      </w:r>
    </w:p>
    <w:p w:rsidR="00AC1487" w:rsidRDefault="00AC1487" w:rsidP="00AC1487">
      <w:pPr>
        <w:pStyle w:val="Normlnweb"/>
      </w:pPr>
      <w:r>
        <w:t xml:space="preserve">Tímto společnost ZMAN - KESEF s.r.o. prokazuje, že osoby podílející se </w:t>
      </w:r>
      <w:proofErr w:type="gramStart"/>
      <w:r>
        <w:t>na</w:t>
      </w:r>
      <w:proofErr w:type="gramEnd"/>
      <w:r>
        <w:t xml:space="preserve"> vedení společnosti splňují požadovanou míru důvěryhodnosti a bezúhonnosti podle článku 61 a souvisejících ustanovení nařízení (EU) 2023/1114 (MiCA).</w:t>
      </w:r>
    </w:p>
    <w:p w:rsidR="00AC1487" w:rsidRDefault="00AC1487" w:rsidP="00AC1487">
      <w:pPr>
        <w:pStyle w:val="Normlnweb"/>
      </w:pPr>
      <w:r>
        <w:rPr>
          <w:b/>
          <w:bCs/>
        </w:rPr>
        <w:lastRenderedPageBreak/>
        <w:t>g) popis jakýchkoli finančních a nefinančních zájmů či vztahů daného člena a jeho blízkých příbuzných k jiným členům vedoucího orgánu a k osobám zastávajícím klíčové funkce ve stejné instituci, mateřské instituci, dceřiných podnicích a k akcionářům, které by mohly způsobit potenciální střet zájmů;</w:t>
      </w:r>
    </w:p>
    <w:p w:rsidR="00AC1487" w:rsidRDefault="00AC1487" w:rsidP="00AC1487">
      <w:pPr>
        <w:pStyle w:val="Normlnweb"/>
      </w:pPr>
      <w:proofErr w:type="gramStart"/>
      <w:r>
        <w:t>Společnost zavedla interní politiku pro identifikaci a řízení střetů zájmů.</w:t>
      </w:r>
      <w:proofErr w:type="gramEnd"/>
      <w:r>
        <w:t xml:space="preserve"> </w:t>
      </w:r>
      <w:proofErr w:type="gramStart"/>
      <w:r>
        <w:t>Všichni členové vedoucího orgánu předložili čestná prohlášení o svých vztazích a majetkových podílech.</w:t>
      </w:r>
      <w:proofErr w:type="gramEnd"/>
      <w:r>
        <w:t xml:space="preserve"> </w:t>
      </w:r>
      <w:proofErr w:type="gramStart"/>
      <w:r>
        <w:t>Nebyl identifikován žádný finanční ani osobní vztah, který by mohl ohrozit nezávislost nebo nestrannost rozhodování.</w:t>
      </w:r>
      <w:proofErr w:type="gramEnd"/>
      <w:r>
        <w:t xml:space="preserve"> </w:t>
      </w:r>
      <w:proofErr w:type="gramStart"/>
      <w:r>
        <w:t>V případech, kdy existuje rodinný vztah nebo obchodní vazba s jiným členem vedení nebo klíčovou osobou, byly tyto skutečnosti transparentně popsány a byla navržena vhodná kompenzační opatření.</w:t>
      </w:r>
      <w:proofErr w:type="gramEnd"/>
    </w:p>
    <w:p w:rsidR="00AC1487" w:rsidRDefault="00AC1487" w:rsidP="00AC1487">
      <w:pPr>
        <w:pStyle w:val="Normlnweb"/>
      </w:pPr>
      <w:r>
        <w:rPr>
          <w:b/>
          <w:bCs/>
        </w:rPr>
        <w:t xml:space="preserve">h) je-li zjištěn významný střet zájmů, prohlášení o tom, jak bude tento střet zmírněn nebo napraven, včetně odkazu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přehled zásad týkajících se střetu zájmů;</w:t>
      </w:r>
    </w:p>
    <w:p w:rsidR="00AC1487" w:rsidRDefault="00AC1487" w:rsidP="00AC1487">
      <w:pPr>
        <w:pStyle w:val="Normlnweb"/>
      </w:pPr>
      <w:r>
        <w:t xml:space="preserve">Společnost ZMAN - KESEF s.r.o. při provedení interního přezkumu střetů zájmů neidentifikovala žádný případ, který by mohl vést ke střetu profesních, majetkových nebo osobních zájmů členů vedení s činností společnosti. </w:t>
      </w:r>
      <w:proofErr w:type="gramStart"/>
      <w:r>
        <w:t>Všichni členové vedoucího orgánu doložili čestná prohlášení o neexistenci střetu zájmů a žádný z nich nedrží žádné majetkové ani kontrolní podíly v konkurenčních nebo propojených subjektech, které by mohly ovlivnit nestrannost při výkonu jejich funkcí.</w:t>
      </w:r>
      <w:proofErr w:type="gramEnd"/>
    </w:p>
    <w:p w:rsidR="00AC1487" w:rsidRDefault="00AC1487" w:rsidP="00AC1487">
      <w:pPr>
        <w:pStyle w:val="Normlnweb"/>
      </w:pPr>
      <w:r>
        <w:t xml:space="preserve">Společnost má zavedena vnitřní pravidla pro prevenci, sledování </w:t>
      </w:r>
      <w:proofErr w:type="gramStart"/>
      <w:r>
        <w:t>a</w:t>
      </w:r>
      <w:proofErr w:type="gramEnd"/>
      <w:r>
        <w:t xml:space="preserve"> evidenci potenciálních střetů zájmů, včetně povinnosti pravidelné aktualizace prohlášení členů vedení a vedení interního registru. </w:t>
      </w:r>
      <w:proofErr w:type="gramStart"/>
      <w:r>
        <w:t>V rámci compliance agendy je navíc zaveden systém průběžného monitoringu, jehož cílem je zachovat integritu rozhodovacích procesů a transparentnost v souladu s požadavky článku 63 nařízení (EU) 2023/1114 (MiCA).</w:t>
      </w:r>
      <w:proofErr w:type="gramEnd"/>
    </w:p>
    <w:p w:rsidR="00AC1487" w:rsidRDefault="00AC1487" w:rsidP="00AC1487">
      <w:pPr>
        <w:pStyle w:val="Normlnweb"/>
      </w:pPr>
      <w:r>
        <w:rPr>
          <w:b/>
          <w:bCs/>
        </w:rPr>
        <w:t>i) informace o množství času, které bude vyhrazeno na výkon funkcí daného člena ve společnosti žadatele, včetně všech následujících údajů:</w:t>
      </w:r>
      <w:r>
        <w:t xml:space="preserve"> </w:t>
      </w:r>
      <w:r>
        <w:rPr>
          <w:b/>
          <w:bCs/>
        </w:rPr>
        <w:t>i) odhadované minimální doby za rok a měsíc, kterou daný člen věnuje výkonu svých funkcí ve společnosti žadatele;</w:t>
      </w:r>
      <w:r>
        <w:t xml:space="preserve"> </w:t>
      </w:r>
      <w:r>
        <w:rPr>
          <w:b/>
          <w:bCs/>
        </w:rPr>
        <w:t>ii) seznamu dalších výkonných vedoucích funkcí a vedoucích funkcí bez výkonných pravomocí, které daný člen zastává a které se týkají komerčních a nekomerčních činností nebo jsou zřízeny výhradně za účelem řízení ekonomických zájmů dotyčného člena;</w:t>
      </w:r>
      <w:r>
        <w:t xml:space="preserve"> </w:t>
      </w:r>
      <w:r>
        <w:rPr>
          <w:b/>
          <w:bCs/>
        </w:rPr>
        <w:t>iii) informací o velikosti a složitosti společností nebo organizací, v nichž jsou vykonávány vedoucí funkce uvedené v bodě ii), včetně celkových aktiv, na základě poslední dostupné roční účetní závěrky bez ohledu na to, zda je společnost kótována na burze či nikoli, a počtu zaměstnanců těchto společností nebo organizací;</w:t>
      </w:r>
      <w:r>
        <w:t xml:space="preserve"> </w:t>
      </w:r>
      <w:r>
        <w:rPr>
          <w:b/>
          <w:bCs/>
        </w:rPr>
        <w:t>iv) seznamu veškerých dalších povinností spojených s vedoucími funkcemi uvedenými v bodě ii), včetně předsednictví výboru;</w:t>
      </w:r>
      <w:r>
        <w:t xml:space="preserve"> </w:t>
      </w:r>
      <w:r>
        <w:rPr>
          <w:b/>
          <w:bCs/>
        </w:rPr>
        <w:t>v) odhadovaného času vyhrazeného na jednotlivé další vedoucí funkce uvedené v bodě ii) a počtu zasedání za rok věnovaných jednotlivým mandátům.</w:t>
      </w:r>
    </w:p>
    <w:p w:rsidR="00AC1487" w:rsidRDefault="00AC1487" w:rsidP="00AC1487">
      <w:pPr>
        <w:pStyle w:val="Normlnweb"/>
      </w:pPr>
      <w:r>
        <w:rPr>
          <w:b/>
          <w:bCs/>
        </w:rPr>
        <w:t>1. Adriana Shestak – Jednatel</w:t>
      </w:r>
    </w:p>
    <w:p w:rsidR="00AC1487" w:rsidRDefault="00AC1487" w:rsidP="00DF1131">
      <w:pPr>
        <w:pStyle w:val="Normlnweb"/>
        <w:numPr>
          <w:ilvl w:val="0"/>
          <w:numId w:val="97"/>
        </w:numPr>
      </w:pPr>
      <w:r>
        <w:rPr>
          <w:b/>
          <w:bCs/>
        </w:rPr>
        <w:t>i) Odhadovaná minimální doba vyhrazená na výkon funkcí:</w:t>
      </w:r>
    </w:p>
    <w:p w:rsidR="00AC1487" w:rsidRDefault="00AC1487" w:rsidP="00DF1131">
      <w:pPr>
        <w:pStyle w:val="Normlnweb"/>
        <w:numPr>
          <w:ilvl w:val="1"/>
          <w:numId w:val="97"/>
        </w:numPr>
      </w:pPr>
      <w:r>
        <w:rPr>
          <w:b/>
          <w:bCs/>
        </w:rPr>
        <w:t>Měsíčně:</w:t>
      </w:r>
      <w:r>
        <w:t xml:space="preserve"> Minimálně 80 hodin (tj. 2 pracovní týdny plného úvazku).</w:t>
      </w:r>
    </w:p>
    <w:p w:rsidR="00AC1487" w:rsidRDefault="00AC1487" w:rsidP="00DF1131">
      <w:pPr>
        <w:pStyle w:val="Normlnweb"/>
        <w:numPr>
          <w:ilvl w:val="1"/>
          <w:numId w:val="97"/>
        </w:numPr>
      </w:pPr>
      <w:r>
        <w:rPr>
          <w:b/>
          <w:bCs/>
        </w:rPr>
        <w:lastRenderedPageBreak/>
        <w:t>Ročně:</w:t>
      </w:r>
      <w:r>
        <w:t xml:space="preserve"> Minimálně 960 hodin.</w:t>
      </w:r>
    </w:p>
    <w:p w:rsidR="00AC1487" w:rsidRDefault="00AC1487" w:rsidP="00DF1131">
      <w:pPr>
        <w:pStyle w:val="Normlnweb"/>
        <w:numPr>
          <w:ilvl w:val="0"/>
          <w:numId w:val="97"/>
        </w:numPr>
      </w:pPr>
      <w:r>
        <w:rPr>
          <w:b/>
          <w:bCs/>
        </w:rPr>
        <w:t>ii) Seznam dalších výkonných a nevýkonných vedoucích funkcí:</w:t>
      </w:r>
    </w:p>
    <w:p w:rsidR="00AC1487" w:rsidRDefault="00AC1487" w:rsidP="00DF1131">
      <w:pPr>
        <w:pStyle w:val="Normlnweb"/>
        <w:numPr>
          <w:ilvl w:val="1"/>
          <w:numId w:val="97"/>
        </w:numPr>
      </w:pPr>
      <w:r>
        <w:rPr>
          <w:b/>
          <w:bCs/>
        </w:rPr>
        <w:t>Jednatelka v Olam-Kesef s.r.o. (IČO: 27581177):</w:t>
      </w:r>
      <w:r>
        <w:t xml:space="preserve"> Společnost zabývající se účetními </w:t>
      </w:r>
      <w:proofErr w:type="gramStart"/>
      <w:r>
        <w:t>a</w:t>
      </w:r>
      <w:proofErr w:type="gramEnd"/>
      <w:r>
        <w:t xml:space="preserve"> administrativními službami, která není přímým konkurentem ani subjektem s potenciálním střetem zájmů s činností ZMAN - KESEF s.r.o.</w:t>
      </w:r>
    </w:p>
    <w:p w:rsidR="00AC1487" w:rsidRDefault="00AC1487" w:rsidP="00DF1131">
      <w:pPr>
        <w:pStyle w:val="Normlnweb"/>
        <w:numPr>
          <w:ilvl w:val="0"/>
          <w:numId w:val="97"/>
        </w:numPr>
      </w:pPr>
      <w:r>
        <w:rPr>
          <w:b/>
          <w:bCs/>
        </w:rPr>
        <w:t>iii) Informace o velikosti a složitosti společnosti Olam-Kesef s.r.o.:</w:t>
      </w:r>
    </w:p>
    <w:p w:rsidR="00AC1487" w:rsidRDefault="00AC1487" w:rsidP="00DF1131">
      <w:pPr>
        <w:pStyle w:val="Normlnweb"/>
        <w:numPr>
          <w:ilvl w:val="1"/>
          <w:numId w:val="97"/>
        </w:numPr>
      </w:pPr>
      <w:r>
        <w:rPr>
          <w:b/>
          <w:bCs/>
        </w:rPr>
        <w:t>Celková aktiva (k poslední dostupné účetní závěrce):</w:t>
      </w:r>
      <w:r>
        <w:t xml:space="preserve"> [Bude doplněno, např. menší desítky milionů CZK, dle finančních výkazů].</w:t>
      </w:r>
    </w:p>
    <w:p w:rsidR="00AC1487" w:rsidRDefault="00AC1487" w:rsidP="00DF1131">
      <w:pPr>
        <w:pStyle w:val="Normlnweb"/>
        <w:numPr>
          <w:ilvl w:val="1"/>
          <w:numId w:val="97"/>
        </w:numPr>
      </w:pPr>
      <w:r>
        <w:rPr>
          <w:b/>
          <w:bCs/>
        </w:rPr>
        <w:t>Počet zaměstnanců:</w:t>
      </w:r>
      <w:r>
        <w:t xml:space="preserve"> [Bude doplněno, např. méně než 5 zaměstnanců].</w:t>
      </w:r>
    </w:p>
    <w:p w:rsidR="00AC1487" w:rsidRDefault="00AC1487" w:rsidP="00DF1131">
      <w:pPr>
        <w:pStyle w:val="Normlnweb"/>
        <w:numPr>
          <w:ilvl w:val="1"/>
          <w:numId w:val="97"/>
        </w:numPr>
      </w:pPr>
      <w:r>
        <w:rPr>
          <w:b/>
          <w:bCs/>
        </w:rPr>
        <w:t>Složitost:</w:t>
      </w:r>
      <w:r>
        <w:t xml:space="preserve"> Malá až střední společnost s primárně servisní činností, bez komplexních finančních či technologických rizik relevantních pro MiCA.</w:t>
      </w:r>
    </w:p>
    <w:p w:rsidR="00AC1487" w:rsidRDefault="00AC1487" w:rsidP="00DF1131">
      <w:pPr>
        <w:pStyle w:val="Normlnweb"/>
        <w:numPr>
          <w:ilvl w:val="0"/>
          <w:numId w:val="97"/>
        </w:numPr>
      </w:pPr>
      <w:r>
        <w:rPr>
          <w:b/>
          <w:bCs/>
        </w:rPr>
        <w:t>iv) Seznam dalších povinností:</w:t>
      </w:r>
      <w:r>
        <w:t xml:space="preserve"> Primární dohled </w:t>
      </w:r>
      <w:proofErr w:type="gramStart"/>
      <w:r>
        <w:t>nad</w:t>
      </w:r>
      <w:proofErr w:type="gramEnd"/>
      <w:r>
        <w:t xml:space="preserve"> účetními operacemi a administrativními procesy.</w:t>
      </w:r>
    </w:p>
    <w:p w:rsidR="00AC1487" w:rsidRDefault="00AC1487" w:rsidP="00DF1131">
      <w:pPr>
        <w:pStyle w:val="Normlnweb"/>
        <w:numPr>
          <w:ilvl w:val="0"/>
          <w:numId w:val="97"/>
        </w:numPr>
      </w:pPr>
      <w:r>
        <w:rPr>
          <w:b/>
          <w:bCs/>
        </w:rPr>
        <w:t>v) Odhadovaný čas vyhrazený na další vedoucí funkce:</w:t>
      </w:r>
    </w:p>
    <w:p w:rsidR="00AC1487" w:rsidRDefault="00AC1487" w:rsidP="00DF1131">
      <w:pPr>
        <w:pStyle w:val="Normlnweb"/>
        <w:numPr>
          <w:ilvl w:val="1"/>
          <w:numId w:val="97"/>
        </w:numPr>
      </w:pPr>
      <w:r>
        <w:rPr>
          <w:b/>
          <w:bCs/>
        </w:rPr>
        <w:t>Olam-Kesef s.r.o.:</w:t>
      </w:r>
      <w:r>
        <w:t xml:space="preserve"> Přibližně 40 hodin měsíčně (cca 1 pracovní týden).</w:t>
      </w:r>
    </w:p>
    <w:p w:rsidR="00AC1487" w:rsidRDefault="00AC1487" w:rsidP="00AC1487">
      <w:pPr>
        <w:pStyle w:val="Normlnweb"/>
      </w:pPr>
      <w:r>
        <w:rPr>
          <w:b/>
          <w:bCs/>
        </w:rPr>
        <w:t>2. Pavlo Shmulevych – Jednatel, Chief Technology Officer (CTO), Legal, Compliance &amp; Risk Manager</w:t>
      </w:r>
    </w:p>
    <w:p w:rsidR="00AC1487" w:rsidRDefault="00AC1487" w:rsidP="00DF1131">
      <w:pPr>
        <w:pStyle w:val="Normlnweb"/>
        <w:numPr>
          <w:ilvl w:val="0"/>
          <w:numId w:val="98"/>
        </w:numPr>
      </w:pPr>
      <w:r>
        <w:rPr>
          <w:b/>
          <w:bCs/>
        </w:rPr>
        <w:t>i) Odhadovaná minimální doba vyhrazená na výkon funkcí:</w:t>
      </w:r>
    </w:p>
    <w:p w:rsidR="00AC1487" w:rsidRDefault="00AC1487" w:rsidP="00DF1131">
      <w:pPr>
        <w:pStyle w:val="Normlnweb"/>
        <w:numPr>
          <w:ilvl w:val="1"/>
          <w:numId w:val="98"/>
        </w:numPr>
      </w:pPr>
      <w:r>
        <w:rPr>
          <w:b/>
          <w:bCs/>
        </w:rPr>
        <w:t>Měsíčně:</w:t>
      </w:r>
      <w:r>
        <w:t xml:space="preserve"> Minimálně 120 hodin (tj. 3 pracovní týdny plného úvazku).</w:t>
      </w:r>
    </w:p>
    <w:p w:rsidR="00AC1487" w:rsidRDefault="00AC1487" w:rsidP="00DF1131">
      <w:pPr>
        <w:pStyle w:val="Normlnweb"/>
        <w:numPr>
          <w:ilvl w:val="1"/>
          <w:numId w:val="98"/>
        </w:numPr>
      </w:pPr>
      <w:r>
        <w:rPr>
          <w:b/>
          <w:bCs/>
        </w:rPr>
        <w:t>Ročně:</w:t>
      </w:r>
      <w:r>
        <w:t xml:space="preserve"> Minimálně 1 440 hodin.</w:t>
      </w:r>
    </w:p>
    <w:p w:rsidR="00AC1487" w:rsidRDefault="00AC1487" w:rsidP="00DF1131">
      <w:pPr>
        <w:pStyle w:val="Normlnweb"/>
        <w:numPr>
          <w:ilvl w:val="0"/>
          <w:numId w:val="98"/>
        </w:numPr>
      </w:pPr>
      <w:r>
        <w:rPr>
          <w:b/>
          <w:bCs/>
        </w:rPr>
        <w:t>ii) Seznam dalších výkonných a nevýkonných vedoucích funkcí:</w:t>
      </w:r>
    </w:p>
    <w:p w:rsidR="00AC1487" w:rsidRDefault="00AC1487" w:rsidP="00DF1131">
      <w:pPr>
        <w:pStyle w:val="Normlnweb"/>
        <w:numPr>
          <w:ilvl w:val="1"/>
          <w:numId w:val="98"/>
        </w:numPr>
      </w:pPr>
      <w:r>
        <w:rPr>
          <w:b/>
          <w:bCs/>
        </w:rPr>
        <w:t>CEO v Coincher Europe (Švýcarsko):</w:t>
      </w:r>
      <w:r>
        <w:t xml:space="preserve"> Společnost zaměřená </w:t>
      </w:r>
      <w:proofErr w:type="gramStart"/>
      <w:r>
        <w:t>na</w:t>
      </w:r>
      <w:proofErr w:type="gramEnd"/>
      <w:r>
        <w:t xml:space="preserve"> fintech a IT řešení pro kryptoprůmysl, úzce související s technologickou infrastrukturou a vývojem pro ZMAN - KESEF s.r.o. Jedná se o strategického partnera, nikoli přímého konkurenta.</w:t>
      </w:r>
    </w:p>
    <w:p w:rsidR="00AC1487" w:rsidRDefault="00AC1487" w:rsidP="00DF1131">
      <w:pPr>
        <w:pStyle w:val="Normlnweb"/>
        <w:numPr>
          <w:ilvl w:val="1"/>
          <w:numId w:val="98"/>
        </w:numPr>
      </w:pPr>
      <w:r>
        <w:rPr>
          <w:b/>
          <w:bCs/>
        </w:rPr>
        <w:t>Vlastník a jednatel v ICEstripe (Polsko):</w:t>
      </w:r>
      <w:r>
        <w:t xml:space="preserve"> Technologická firma zaměřená </w:t>
      </w:r>
      <w:proofErr w:type="gramStart"/>
      <w:r>
        <w:t>na</w:t>
      </w:r>
      <w:proofErr w:type="gramEnd"/>
      <w:r>
        <w:t xml:space="preserve"> IT vývoj, bez přímé vazby na finanční služby pod regulací MiCA.</w:t>
      </w:r>
    </w:p>
    <w:p w:rsidR="00AC1487" w:rsidRDefault="00AC1487" w:rsidP="00DF1131">
      <w:pPr>
        <w:pStyle w:val="Normlnweb"/>
        <w:numPr>
          <w:ilvl w:val="1"/>
          <w:numId w:val="98"/>
        </w:numPr>
      </w:pPr>
      <w:r>
        <w:rPr>
          <w:b/>
          <w:bCs/>
        </w:rPr>
        <w:t>Konzultant pro Kraizman.com (Izrael):</w:t>
      </w:r>
      <w:r>
        <w:t xml:space="preserve"> Poradenská činnost v oblasti financí a ekonomie, primárně </w:t>
      </w:r>
      <w:proofErr w:type="gramStart"/>
      <w:r>
        <w:t>na</w:t>
      </w:r>
      <w:proofErr w:type="gramEnd"/>
      <w:r>
        <w:t xml:space="preserve"> dálku.</w:t>
      </w:r>
    </w:p>
    <w:p w:rsidR="00AC1487" w:rsidRDefault="00AC1487" w:rsidP="00DF1131">
      <w:pPr>
        <w:pStyle w:val="Normlnweb"/>
        <w:numPr>
          <w:ilvl w:val="0"/>
          <w:numId w:val="98"/>
        </w:numPr>
      </w:pPr>
      <w:r>
        <w:rPr>
          <w:b/>
          <w:bCs/>
        </w:rPr>
        <w:t>iii) Informace o velikosti a složitosti společností:</w:t>
      </w:r>
    </w:p>
    <w:p w:rsidR="00AC1487" w:rsidRDefault="00AC1487" w:rsidP="00DF1131">
      <w:pPr>
        <w:pStyle w:val="Normlnweb"/>
        <w:numPr>
          <w:ilvl w:val="1"/>
          <w:numId w:val="98"/>
        </w:numPr>
      </w:pPr>
      <w:r>
        <w:rPr>
          <w:b/>
          <w:bCs/>
        </w:rPr>
        <w:t>Coincher Europe:</w:t>
      </w:r>
      <w:r>
        <w:t xml:space="preserve"> [Bude doplněno, např. Aktiva, počet zaměstnanců, složitost dle dostupných finančních výkazů. Důraz </w:t>
      </w:r>
      <w:proofErr w:type="gramStart"/>
      <w:r>
        <w:t>na</w:t>
      </w:r>
      <w:proofErr w:type="gramEnd"/>
      <w:r>
        <w:t xml:space="preserve"> technologické zaměření].</w:t>
      </w:r>
    </w:p>
    <w:p w:rsidR="00AC1487" w:rsidRDefault="00AC1487" w:rsidP="00DF1131">
      <w:pPr>
        <w:pStyle w:val="Normlnweb"/>
        <w:numPr>
          <w:ilvl w:val="1"/>
          <w:numId w:val="98"/>
        </w:numPr>
      </w:pPr>
      <w:r>
        <w:rPr>
          <w:b/>
          <w:bCs/>
        </w:rPr>
        <w:t>ICEstripe:</w:t>
      </w:r>
      <w:r>
        <w:t xml:space="preserve"> [Bude doplněno, např. Aktiva, počet zaměstnanců, složitost dle dostupných finančních výkazů. Důraz </w:t>
      </w:r>
      <w:proofErr w:type="gramStart"/>
      <w:r>
        <w:t>na</w:t>
      </w:r>
      <w:proofErr w:type="gramEnd"/>
      <w:r>
        <w:t xml:space="preserve"> IT vývoj].</w:t>
      </w:r>
    </w:p>
    <w:p w:rsidR="00AC1487" w:rsidRDefault="00AC1487" w:rsidP="00DF1131">
      <w:pPr>
        <w:pStyle w:val="Normlnweb"/>
        <w:numPr>
          <w:ilvl w:val="1"/>
          <w:numId w:val="98"/>
        </w:numPr>
      </w:pPr>
      <w:r>
        <w:rPr>
          <w:b/>
          <w:bCs/>
        </w:rPr>
        <w:t>Kraizman.com:</w:t>
      </w:r>
      <w:r>
        <w:t xml:space="preserve"> Malá poradenská společnost.</w:t>
      </w:r>
    </w:p>
    <w:p w:rsidR="00AC1487" w:rsidRDefault="00AC1487" w:rsidP="00DF1131">
      <w:pPr>
        <w:pStyle w:val="Normlnweb"/>
        <w:numPr>
          <w:ilvl w:val="0"/>
          <w:numId w:val="98"/>
        </w:numPr>
      </w:pPr>
      <w:r>
        <w:rPr>
          <w:b/>
          <w:bCs/>
        </w:rPr>
        <w:t>iv) Seznam dalších povinností:</w:t>
      </w:r>
    </w:p>
    <w:p w:rsidR="00AC1487" w:rsidRDefault="00AC1487" w:rsidP="00DF1131">
      <w:pPr>
        <w:pStyle w:val="Normlnweb"/>
        <w:numPr>
          <w:ilvl w:val="1"/>
          <w:numId w:val="98"/>
        </w:numPr>
      </w:pPr>
      <w:r>
        <w:rPr>
          <w:b/>
          <w:bCs/>
        </w:rPr>
        <w:t>Coincher Europe:</w:t>
      </w:r>
      <w:r>
        <w:t xml:space="preserve"> Strategické řízení, technologický dohled, vztahy s klíčovými partnery.</w:t>
      </w:r>
    </w:p>
    <w:p w:rsidR="00AC1487" w:rsidRDefault="00AC1487" w:rsidP="00DF1131">
      <w:pPr>
        <w:pStyle w:val="Normlnweb"/>
        <w:numPr>
          <w:ilvl w:val="1"/>
          <w:numId w:val="98"/>
        </w:numPr>
      </w:pPr>
      <w:r>
        <w:rPr>
          <w:b/>
          <w:bCs/>
        </w:rPr>
        <w:t>ICEstripe:</w:t>
      </w:r>
      <w:r>
        <w:t xml:space="preserve"> Řízení produktu, obchodní strategie.</w:t>
      </w:r>
    </w:p>
    <w:p w:rsidR="00AC1487" w:rsidRDefault="00AC1487" w:rsidP="00DF1131">
      <w:pPr>
        <w:pStyle w:val="Normlnweb"/>
        <w:numPr>
          <w:ilvl w:val="1"/>
          <w:numId w:val="98"/>
        </w:numPr>
      </w:pPr>
      <w:r>
        <w:rPr>
          <w:b/>
          <w:bCs/>
        </w:rPr>
        <w:t>Kraizman.com:</w:t>
      </w:r>
      <w:r>
        <w:t xml:space="preserve"> Poskytování odborného poradenství.</w:t>
      </w:r>
    </w:p>
    <w:p w:rsidR="00AC1487" w:rsidRDefault="00AC1487" w:rsidP="00DF1131">
      <w:pPr>
        <w:pStyle w:val="Normlnweb"/>
        <w:numPr>
          <w:ilvl w:val="0"/>
          <w:numId w:val="98"/>
        </w:numPr>
      </w:pPr>
      <w:r>
        <w:rPr>
          <w:b/>
          <w:bCs/>
        </w:rPr>
        <w:t>v) Odhadovaný čas vyhrazený na jednotlivé další vedoucí funkce:</w:t>
      </w:r>
    </w:p>
    <w:p w:rsidR="00AC1487" w:rsidRDefault="00AC1487" w:rsidP="00DF1131">
      <w:pPr>
        <w:pStyle w:val="Normlnweb"/>
        <w:numPr>
          <w:ilvl w:val="1"/>
          <w:numId w:val="98"/>
        </w:numPr>
      </w:pPr>
      <w:r>
        <w:rPr>
          <w:b/>
          <w:bCs/>
        </w:rPr>
        <w:t>Coincher Europe:</w:t>
      </w:r>
      <w:r>
        <w:t xml:space="preserve"> Přibližně 40 hodin měsíčně.</w:t>
      </w:r>
    </w:p>
    <w:p w:rsidR="00AC1487" w:rsidRDefault="00AC1487" w:rsidP="00DF1131">
      <w:pPr>
        <w:pStyle w:val="Normlnweb"/>
        <w:numPr>
          <w:ilvl w:val="1"/>
          <w:numId w:val="98"/>
        </w:numPr>
      </w:pPr>
      <w:r>
        <w:rPr>
          <w:b/>
          <w:bCs/>
        </w:rPr>
        <w:t>ICEstripe:</w:t>
      </w:r>
      <w:r>
        <w:t xml:space="preserve"> Přibližně 20 hodin měsíčně.</w:t>
      </w:r>
    </w:p>
    <w:p w:rsidR="00AC1487" w:rsidRDefault="00AC1487" w:rsidP="00DF1131">
      <w:pPr>
        <w:pStyle w:val="Normlnweb"/>
        <w:numPr>
          <w:ilvl w:val="1"/>
          <w:numId w:val="98"/>
        </w:numPr>
      </w:pPr>
      <w:r>
        <w:rPr>
          <w:b/>
          <w:bCs/>
        </w:rPr>
        <w:t>Kraizman.com:</w:t>
      </w:r>
      <w:r>
        <w:t xml:space="preserve"> Přibližně 10 hodin měsíčně.</w:t>
      </w:r>
    </w:p>
    <w:p w:rsidR="00AC1487" w:rsidRDefault="00AC1487" w:rsidP="00AC1487">
      <w:pPr>
        <w:pStyle w:val="Normlnweb"/>
      </w:pPr>
      <w:proofErr w:type="gramStart"/>
      <w:r>
        <w:lastRenderedPageBreak/>
        <w:t>Společnost prohlašuje, že časové nasazení obou jednatelů v ZMAN - KESEF s.r.o. je dostatečné pro řádný výkon jejich funkcí a plnění všech povinností vyplývajících z nařízení MiCA.</w:t>
      </w:r>
      <w:proofErr w:type="gramEnd"/>
      <w:r>
        <w:t xml:space="preserve"> </w:t>
      </w:r>
      <w:proofErr w:type="gramStart"/>
      <w:r>
        <w:t>Všechny další funkce jsou pečlivě řízeny a nepřesahují kapacitní možnosti jednatelů, ani nevedou ke střetu zájmů s primární činností žadatele.</w:t>
      </w:r>
      <w:proofErr w:type="gramEnd"/>
    </w:p>
    <w:p w:rsidR="00AC1487" w:rsidRDefault="00AC1487" w:rsidP="00AC1487">
      <w:pPr>
        <w:pStyle w:val="Normlnweb"/>
      </w:pPr>
      <w:r>
        <w:rPr>
          <w:b/>
          <w:bCs/>
        </w:rPr>
        <w:t>2. Žadatel, který žádá o povolení k výkonu činnosti poskytovatele služeb souvisejících s kryptoaktivy v souladu s článkem 62 nařízení (EU) 2023/1114, předloží příslušnému orgánu výsledky posouzení vhodnosti každého člena vedoucího orgánu, které žadatel provedl, a výsledky posouzení kolektivní vhodnosti vedoucího orgánu, včetně zprávy o posouzení vhodnosti nebo dokumentů o výsledku posouzení vhodnosti.</w:t>
      </w:r>
    </w:p>
    <w:p w:rsidR="00AC1487" w:rsidRDefault="00AC1487" w:rsidP="00AC1487">
      <w:pPr>
        <w:pStyle w:val="Normlnweb"/>
      </w:pPr>
      <w:r>
        <w:t xml:space="preserve">Společnost provedla komplexní hodnocení odborné způsobilosti, důvěryhodnosti a časové dostupnosti každého člena vedoucího orgánu v souladu s metodikou vycházející z Pokynů EBA </w:t>
      </w:r>
      <w:proofErr w:type="gramStart"/>
      <w:r>
        <w:t>a</w:t>
      </w:r>
      <w:proofErr w:type="gramEnd"/>
      <w:r>
        <w:t xml:space="preserve"> ESMA o posuzování způsobilosti členů orgánů řízení a klíčových osob ve finančních institucích (EBA/GL/2021/06), jakož i s příslušnými požadavky vyplývajícími z článku 61 nařízení (EU) 2023/1114 (MiCA).</w:t>
      </w:r>
    </w:p>
    <w:p w:rsidR="00AC1487" w:rsidRDefault="00AC1487" w:rsidP="00AC1487">
      <w:pPr>
        <w:pStyle w:val="Normlnweb"/>
      </w:pPr>
      <w:r>
        <w:rPr>
          <w:b/>
          <w:bCs/>
        </w:rPr>
        <w:t>Individuální posouzení zahrnovalo:</w:t>
      </w:r>
    </w:p>
    <w:p w:rsidR="00AC1487" w:rsidRDefault="00AC1487" w:rsidP="00DF1131">
      <w:pPr>
        <w:pStyle w:val="Normlnweb"/>
        <w:numPr>
          <w:ilvl w:val="0"/>
          <w:numId w:val="99"/>
        </w:numPr>
      </w:pPr>
      <w:r>
        <w:t>odborné znalosti a praxi každého člena v oblastech relevantních pro činnost poskytovatele služeb s kryptoaktivy – konkrétně financí, správy aktiv, AML/CFT, informačních technologií, podnikových procesů a regulatorního compliance,</w:t>
      </w:r>
    </w:p>
    <w:p w:rsidR="00AC1487" w:rsidRDefault="00AC1487" w:rsidP="00DF1131">
      <w:pPr>
        <w:pStyle w:val="Normlnweb"/>
        <w:numPr>
          <w:ilvl w:val="0"/>
          <w:numId w:val="99"/>
        </w:numPr>
      </w:pPr>
      <w:r>
        <w:t>posouzení důvěryhodnosti, včetně prověření výpisu z rejstříku trestů, insolvenčního rejstříku, regulatorních rejstříků a dalších dostupných databází,</w:t>
      </w:r>
    </w:p>
    <w:p w:rsidR="00AC1487" w:rsidRDefault="00AC1487" w:rsidP="00DF1131">
      <w:pPr>
        <w:pStyle w:val="Normlnweb"/>
        <w:numPr>
          <w:ilvl w:val="0"/>
          <w:numId w:val="99"/>
        </w:numPr>
      </w:pPr>
      <w:r>
        <w:t>ověření časové dostupnosti, tedy schopnosti každého člena věnovat dostatečný čas výkonu funkce, včetně doložení rozsahu zapojení v jiných subjektech a vyhodnocení případného kumulování funkcí,</w:t>
      </w:r>
    </w:p>
    <w:p w:rsidR="00AC1487" w:rsidRDefault="00AC1487" w:rsidP="00DF1131">
      <w:pPr>
        <w:pStyle w:val="Normlnweb"/>
        <w:numPr>
          <w:ilvl w:val="0"/>
          <w:numId w:val="99"/>
        </w:numPr>
      </w:pPr>
      <w:proofErr w:type="gramStart"/>
      <w:r>
        <w:t>vyhodnocení</w:t>
      </w:r>
      <w:proofErr w:type="gramEnd"/>
      <w:r>
        <w:t xml:space="preserve"> reputačních rizik a integrity jednotlivých členů, včetně doložených referencí a prohlášení o neexistenci střetu zájmů.</w:t>
      </w:r>
    </w:p>
    <w:p w:rsidR="00AC1487" w:rsidRDefault="00AC1487" w:rsidP="00AC1487">
      <w:pPr>
        <w:pStyle w:val="Normlnweb"/>
      </w:pPr>
      <w:r>
        <w:rPr>
          <w:b/>
          <w:bCs/>
        </w:rPr>
        <w:t>Kolektivní vhodnost orgánu:</w:t>
      </w:r>
      <w:r>
        <w:t xml:space="preserve"> Součástí posouzení byla také analýza kolektivní způsobilosti vedoucího orgánu jako celku. Tato analýza zohlednila zastoupení klíčových kompetencí potřebných pro provoz kryptoplatformy, jako jsou:</w:t>
      </w:r>
    </w:p>
    <w:p w:rsidR="00AC1487" w:rsidRDefault="00AC1487" w:rsidP="00DF1131">
      <w:pPr>
        <w:pStyle w:val="Normlnweb"/>
        <w:numPr>
          <w:ilvl w:val="0"/>
          <w:numId w:val="100"/>
        </w:numPr>
      </w:pPr>
      <w:r>
        <w:t>strategické řízení a provozní vedení v technologických a fintech firmách,</w:t>
      </w:r>
    </w:p>
    <w:p w:rsidR="00AC1487" w:rsidRDefault="00AC1487" w:rsidP="00DF1131">
      <w:pPr>
        <w:pStyle w:val="Normlnweb"/>
        <w:numPr>
          <w:ilvl w:val="0"/>
          <w:numId w:val="100"/>
        </w:numPr>
      </w:pPr>
      <w:r>
        <w:t>zkušenosti s provozem kryptoměnové směnárny a obchodní platformy (včetně řízení vztahů s poskytovateli likvidity, platebních řešení a technologií),</w:t>
      </w:r>
    </w:p>
    <w:p w:rsidR="00AC1487" w:rsidRDefault="00AC1487" w:rsidP="00DF1131">
      <w:pPr>
        <w:pStyle w:val="Normlnweb"/>
        <w:numPr>
          <w:ilvl w:val="0"/>
          <w:numId w:val="100"/>
        </w:numPr>
      </w:pPr>
      <w:r>
        <w:t>znalost regulatorního rámce v oblasti kryptoaktiv, včetně nařízení MiCA, AML směrnic a GDPR,</w:t>
      </w:r>
    </w:p>
    <w:p w:rsidR="00AC1487" w:rsidRDefault="00AC1487" w:rsidP="00DF1131">
      <w:pPr>
        <w:pStyle w:val="Normlnweb"/>
        <w:numPr>
          <w:ilvl w:val="0"/>
          <w:numId w:val="100"/>
        </w:numPr>
      </w:pPr>
      <w:r>
        <w:t>řízení rizik a zavádění compliance struktur v praxi,</w:t>
      </w:r>
    </w:p>
    <w:p w:rsidR="00AC1487" w:rsidRDefault="00AC1487" w:rsidP="00DF1131">
      <w:pPr>
        <w:pStyle w:val="Normlnweb"/>
        <w:numPr>
          <w:ilvl w:val="0"/>
          <w:numId w:val="100"/>
        </w:numPr>
      </w:pPr>
      <w:proofErr w:type="gramStart"/>
      <w:r>
        <w:t>řízení</w:t>
      </w:r>
      <w:proofErr w:type="gramEnd"/>
      <w:r>
        <w:t xml:space="preserve"> technologické infrastruktury a IT bezpečnosti.</w:t>
      </w:r>
    </w:p>
    <w:p w:rsidR="00AC1487" w:rsidRDefault="00AC1487" w:rsidP="00AC1487">
      <w:pPr>
        <w:pStyle w:val="Normlnweb"/>
      </w:pPr>
      <w:r>
        <w:t xml:space="preserve">Na základě této analýzy bylo konstatováno, že vedoucí orgán jako celek tvoří funkčně vyváženou a způsobilou jednotku, která má odpovídající odborné, zkušenostní </w:t>
      </w:r>
      <w:proofErr w:type="gramStart"/>
      <w:r>
        <w:t>a</w:t>
      </w:r>
      <w:proofErr w:type="gramEnd"/>
      <w:r>
        <w:t xml:space="preserve"> etické předpoklady k řízení regulované činnosti dle MiCA. Všichni členové prokázali také schopnost </w:t>
      </w:r>
      <w:r>
        <w:lastRenderedPageBreak/>
        <w:t xml:space="preserve">samostatně posuzovat informace, rozhodovat v nejlepším zájmu společnosti a vykonávat dohled </w:t>
      </w:r>
      <w:proofErr w:type="gramStart"/>
      <w:r>
        <w:t>nad</w:t>
      </w:r>
      <w:proofErr w:type="gramEnd"/>
      <w:r>
        <w:t xml:space="preserve"> svěřenou oblastí bez vnějšího vlivu.</w:t>
      </w:r>
    </w:p>
    <w:p w:rsidR="00AC1487" w:rsidRDefault="00AC1487" w:rsidP="00AC1487">
      <w:pPr>
        <w:pStyle w:val="Normlnweb"/>
      </w:pPr>
      <w:r>
        <w:t xml:space="preserve">Souhrnná zpráva o provedeném hodnocení způsobilosti je přiložena k této žádosti </w:t>
      </w:r>
      <w:proofErr w:type="gramStart"/>
      <w:r>
        <w:t>a</w:t>
      </w:r>
      <w:proofErr w:type="gramEnd"/>
      <w:r>
        <w:t xml:space="preserve"> obsahuje individuální protokoly o posouzení jednotlivých osob, záznam o kolektivním vyhodnocení a metodický rámec posuzování použité společností.</w:t>
      </w: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Pr="00AC1487" w:rsidRDefault="00AC1487" w:rsidP="00AC14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VIII. Informace týkající se akcionářů nebo společníků s kvalifikovanou účastí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Článek 8 – Informace týkající se akcionářů nebo členů s kvalifikovanou účastí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Pro účely čl.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62 odst.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2 písm.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h)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nařízení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(EU) 2023/1114 žadatelé poskytnou příslušnému orgánu všechny tyto informace: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není součástí žádné holdingové struktury ani podnikatelské skupiny.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Žadatel je samostatnou právnickou osobou s transparentní vlastnickou strukturou.</w:t>
      </w:r>
      <w:proofErr w:type="gramEnd"/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podrobné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organizační schéma holdingové struktury žadatele, včetně rozpisu jeho kapitálu a hlasovacích práv a jmen akcionářů nebo členů s kvalifikovanou účastí;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Organizační schéma žadatele je jednoduché, bez holdingové struktury:</w:t>
      </w:r>
    </w:p>
    <w:p w:rsidR="00AC1487" w:rsidRPr="00AC1487" w:rsidRDefault="00AC1487" w:rsidP="00AC1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val="en-US"/>
        </w:rPr>
      </w:pPr>
      <w:r w:rsidRPr="00AC1487">
        <w:rPr>
          <w:rFonts w:ascii="Courier New" w:eastAsia="Times New Roman" w:hAnsi="Courier New" w:cs="Courier New"/>
          <w:sz w:val="20"/>
          <w:lang w:val="en-US"/>
        </w:rPr>
        <w:t>+------------------+</w:t>
      </w:r>
    </w:p>
    <w:p w:rsidR="00AC1487" w:rsidRPr="00AC1487" w:rsidRDefault="00AC1487" w:rsidP="00AC1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val="en-US"/>
        </w:rPr>
      </w:pPr>
      <w:r w:rsidRPr="00AC1487">
        <w:rPr>
          <w:rFonts w:ascii="Courier New" w:eastAsia="Times New Roman" w:hAnsi="Courier New" w:cs="Courier New"/>
          <w:sz w:val="20"/>
          <w:lang w:val="en-US"/>
        </w:rPr>
        <w:t>| ZMAN - KESEF s.r.o. |</w:t>
      </w:r>
    </w:p>
    <w:p w:rsidR="00AC1487" w:rsidRPr="00AC1487" w:rsidRDefault="00AC1487" w:rsidP="00AC1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val="en-US"/>
        </w:rPr>
      </w:pPr>
      <w:r w:rsidRPr="00AC1487">
        <w:rPr>
          <w:rFonts w:ascii="Courier New" w:eastAsia="Times New Roman" w:hAnsi="Courier New" w:cs="Courier New"/>
          <w:sz w:val="20"/>
          <w:lang w:val="en-US"/>
        </w:rPr>
        <w:t>| (100% vlastnictví) |</w:t>
      </w:r>
    </w:p>
    <w:p w:rsidR="00AC1487" w:rsidRPr="00AC1487" w:rsidRDefault="00AC1487" w:rsidP="00AC1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val="en-US"/>
        </w:rPr>
      </w:pPr>
      <w:r w:rsidRPr="00AC1487">
        <w:rPr>
          <w:rFonts w:ascii="Courier New" w:eastAsia="Times New Roman" w:hAnsi="Courier New" w:cs="Courier New"/>
          <w:sz w:val="20"/>
          <w:lang w:val="en-US"/>
        </w:rPr>
        <w:t>+--------+---------+</w:t>
      </w:r>
    </w:p>
    <w:p w:rsidR="00AC1487" w:rsidRPr="00AC1487" w:rsidRDefault="00AC1487" w:rsidP="00AC1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val="en-US"/>
        </w:rPr>
      </w:pPr>
      <w:r w:rsidRPr="00AC1487">
        <w:rPr>
          <w:rFonts w:ascii="Courier New" w:eastAsia="Times New Roman" w:hAnsi="Courier New" w:cs="Courier New"/>
          <w:sz w:val="20"/>
          <w:lang w:val="en-US"/>
        </w:rPr>
        <w:t xml:space="preserve">         |</w:t>
      </w:r>
    </w:p>
    <w:p w:rsidR="00AC1487" w:rsidRPr="00AC1487" w:rsidRDefault="00AC1487" w:rsidP="00AC1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val="en-US"/>
        </w:rPr>
      </w:pPr>
      <w:r w:rsidRPr="00AC1487">
        <w:rPr>
          <w:rFonts w:ascii="Courier New" w:eastAsia="Times New Roman" w:hAnsi="Courier New" w:cs="Courier New"/>
          <w:sz w:val="20"/>
          <w:lang w:val="en-US"/>
        </w:rPr>
        <w:t xml:space="preserve">         |</w:t>
      </w:r>
    </w:p>
    <w:p w:rsidR="00AC1487" w:rsidRPr="00AC1487" w:rsidRDefault="00AC1487" w:rsidP="00AC1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val="en-US"/>
        </w:rPr>
      </w:pPr>
      <w:r w:rsidRPr="00AC1487">
        <w:rPr>
          <w:rFonts w:ascii="Courier New" w:eastAsia="Times New Roman" w:hAnsi="Courier New" w:cs="Courier New"/>
          <w:sz w:val="20"/>
          <w:lang w:val="en-US"/>
        </w:rPr>
        <w:t xml:space="preserve">         V</w:t>
      </w:r>
    </w:p>
    <w:p w:rsidR="00AC1487" w:rsidRPr="00AC1487" w:rsidRDefault="00AC1487" w:rsidP="00AC1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val="en-US"/>
        </w:rPr>
      </w:pPr>
      <w:r w:rsidRPr="00AC1487">
        <w:rPr>
          <w:rFonts w:ascii="Courier New" w:eastAsia="Times New Roman" w:hAnsi="Courier New" w:cs="Courier New"/>
          <w:sz w:val="20"/>
          <w:lang w:val="en-US"/>
        </w:rPr>
        <w:t>+------------------+</w:t>
      </w:r>
    </w:p>
    <w:p w:rsidR="00AC1487" w:rsidRPr="00AC1487" w:rsidRDefault="00AC1487" w:rsidP="00AC1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val="en-US"/>
        </w:rPr>
      </w:pPr>
      <w:r w:rsidRPr="00AC1487">
        <w:rPr>
          <w:rFonts w:ascii="Courier New" w:eastAsia="Times New Roman" w:hAnsi="Courier New" w:cs="Courier New"/>
          <w:sz w:val="20"/>
          <w:lang w:val="en-US"/>
        </w:rPr>
        <w:t>| Adriana Shestak |</w:t>
      </w:r>
    </w:p>
    <w:p w:rsidR="00AC1487" w:rsidRPr="00AC1487" w:rsidRDefault="00AC1487" w:rsidP="00AC1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val="en-US"/>
        </w:rPr>
      </w:pPr>
      <w:r w:rsidRPr="00AC1487">
        <w:rPr>
          <w:rFonts w:ascii="Courier New" w:eastAsia="Times New Roman" w:hAnsi="Courier New" w:cs="Courier New"/>
          <w:sz w:val="20"/>
          <w:lang w:val="en-US"/>
        </w:rPr>
        <w:t>| (Jediný společník |</w:t>
      </w:r>
    </w:p>
    <w:p w:rsidR="00AC1487" w:rsidRPr="00AC1487" w:rsidRDefault="00AC1487" w:rsidP="00AC1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val="en-US"/>
        </w:rPr>
      </w:pPr>
      <w:r w:rsidRPr="00AC1487">
        <w:rPr>
          <w:rFonts w:ascii="Courier New" w:eastAsia="Times New Roman" w:hAnsi="Courier New" w:cs="Courier New"/>
          <w:sz w:val="20"/>
          <w:lang w:val="en-US"/>
        </w:rPr>
        <w:t>| s 100% podílem</w:t>
      </w:r>
      <w:proofErr w:type="gramStart"/>
      <w:r w:rsidRPr="00AC1487">
        <w:rPr>
          <w:rFonts w:ascii="Courier New" w:eastAsia="Times New Roman" w:hAnsi="Courier New" w:cs="Courier New"/>
          <w:sz w:val="20"/>
          <w:lang w:val="en-US"/>
        </w:rPr>
        <w:t>)  |</w:t>
      </w:r>
      <w:proofErr w:type="gramEnd"/>
    </w:p>
    <w:p w:rsidR="00AC1487" w:rsidRPr="00AC1487" w:rsidRDefault="00AC1487" w:rsidP="00AC1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val="en-US"/>
        </w:rPr>
      </w:pPr>
      <w:r w:rsidRPr="00AC1487">
        <w:rPr>
          <w:rFonts w:ascii="Courier New" w:eastAsia="Times New Roman" w:hAnsi="Courier New" w:cs="Courier New"/>
          <w:sz w:val="20"/>
          <w:lang w:val="en-US"/>
        </w:rPr>
        <w:t>+------------------+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Rozpis kapitálu a hlasovacích práv:</w:t>
      </w:r>
    </w:p>
    <w:p w:rsidR="00AC1487" w:rsidRPr="00AC1487" w:rsidRDefault="00AC1487" w:rsidP="00DF1131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Celkový základní kapitál: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5 000 000,- Kč</w:t>
      </w:r>
    </w:p>
    <w:p w:rsidR="00AC1487" w:rsidRPr="00AC1487" w:rsidRDefault="00AC1487" w:rsidP="00DF1131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Splacený základní kapitál: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3 300 000,- Kč</w:t>
      </w:r>
    </w:p>
    <w:p w:rsidR="00AC1487" w:rsidRPr="00AC1487" w:rsidRDefault="00AC1487" w:rsidP="00DF1131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Společník s kvalifikovanou účastí: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Paní Adriana Shestak</w:t>
      </w:r>
    </w:p>
    <w:p w:rsidR="00AC1487" w:rsidRPr="00AC1487" w:rsidRDefault="00AC1487" w:rsidP="00DF1131">
      <w:pPr>
        <w:numPr>
          <w:ilvl w:val="1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Výše podílu: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100 %</w:t>
      </w:r>
    </w:p>
    <w:p w:rsidR="00AC1487" w:rsidRPr="00AC1487" w:rsidRDefault="00AC1487" w:rsidP="00DF1131">
      <w:pPr>
        <w:numPr>
          <w:ilvl w:val="1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Hlasovací práva: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100 % (odpovídající podílu na základním kapitálu)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b) v případě každého akcionáře nebo člena, který má přímou nebo nepřímou kvalifikovanou účast v žadateli, informace a dokumenty stanovené v článcích 1 až 4 nařízení Komise v přenesené pravomoci (EU) 2025/414, v relevantních případech;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má jediného společníka, kterým je fyzická osoba, paní Adriana Shestak, držící 100% obchodní podíl. Všechny relevantní informace a dokumenty týkající se její totožnosti, dobré pověsti, znalostí, dovedností a zkušeností, které jsou vyžadovány nařízením MiCA pro osoby ve vedoucím orgánu, byly již poskytnuty v části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VII.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článku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7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této žádosti. Tyto informace plně pokrývají i požadavky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posouzení kvalifikované účasti.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totožnost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každého člena vedoucího orgánu, který bude řídit hospodářskou činnost žadatele a bude jmenován takovým akcionářem nebo členem s kvalifikovanou účastí nebo na základě jeho jmenování;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Jediným společníkem společnosti ZMAN - KESEF s.r.o. je paní Adriana Shestak.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Paní Adriana Shestak je zároveň členem vedoucího orgánu společnosti, neboť zastává funkci jednatele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aktivně řídí hospodářskou činnost žadatele. Druhým jednatelem společnosti je pan Pavlo Shmulevych.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Podrobné informace o paní Adrianě Shestak a panu Pavlu Shmulevychovi a jejich kompetencích jsou detailně uvedeny v části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VII.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článku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7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této žádosti.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d) u každého akcionáře nebo člena, který má v žadateli přímou nebo nepřímou kvalifikovanou účast, informace o počtu a druhu upsaných akcií nebo jiných podílů, jejich jmenovité hodnotě, případném splaceném emisním ážiu nebo emisním ážiu, které má být splaceno, případných zástavních právech nebo věcných břemenech, včetně identifikace zajištěných stran;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Informace o společníkovi s kvalifikovanou účastí ve společnosti ZMAN - KESEF s.r.o. jsou následující: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8"/>
        <w:gridCol w:w="7082"/>
      </w:tblGrid>
      <w:tr w:rsidR="00AC1487" w:rsidRPr="00AC1487" w:rsidTr="00AC14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Popis</w:t>
            </w:r>
          </w:p>
        </w:tc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Údaj</w:t>
            </w:r>
          </w:p>
        </w:tc>
      </w:tr>
      <w:tr w:rsidR="00AC1487" w:rsidRPr="00AC1487" w:rsidTr="00AC1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Jméno a příjmení společníka</w:t>
            </w:r>
          </w:p>
        </w:tc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Adriana Shestak</w:t>
            </w:r>
          </w:p>
        </w:tc>
      </w:tr>
      <w:tr w:rsidR="00AC1487" w:rsidRPr="00AC1487" w:rsidTr="00AC1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Datum narození</w:t>
            </w:r>
          </w:p>
        </w:tc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 prosince 1980</w:t>
            </w:r>
          </w:p>
        </w:tc>
      </w:tr>
      <w:tr w:rsidR="00AC1487" w:rsidRPr="00AC1487" w:rsidTr="00AC1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Adresa pobytu</w:t>
            </w:r>
          </w:p>
        </w:tc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 Kopečku 108, Hoštice, 250 69 Vodochody</w:t>
            </w:r>
          </w:p>
        </w:tc>
      </w:tr>
      <w:tr w:rsidR="00AC1487" w:rsidRPr="00AC1487" w:rsidTr="00AC1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Druh podílu</w:t>
            </w:r>
          </w:p>
        </w:tc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Obchodní podíl</w:t>
            </w:r>
          </w:p>
        </w:tc>
      </w:tr>
      <w:tr w:rsidR="00AC1487" w:rsidRPr="00AC1487" w:rsidTr="00AC1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Výše podílu</w:t>
            </w:r>
          </w:p>
        </w:tc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100 %</w:t>
            </w:r>
          </w:p>
        </w:tc>
      </w:tr>
      <w:tr w:rsidR="00AC1487" w:rsidRPr="00AC1487" w:rsidTr="00AC1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Základní kapitál</w:t>
            </w:r>
          </w:p>
        </w:tc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5 000 000,- Kč</w:t>
            </w:r>
          </w:p>
        </w:tc>
      </w:tr>
      <w:tr w:rsidR="00AC1487" w:rsidRPr="00AC1487" w:rsidTr="00AC1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Výše vkladu</w:t>
            </w:r>
          </w:p>
        </w:tc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5 000 000,- Kč</w:t>
            </w:r>
          </w:p>
        </w:tc>
      </w:tr>
      <w:tr w:rsidR="00AC1487" w:rsidRPr="00AC1487" w:rsidTr="00AC1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Splaceno</w:t>
            </w:r>
          </w:p>
        </w:tc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3 300 000,- Kč</w:t>
            </w:r>
          </w:p>
        </w:tc>
      </w:tr>
      <w:tr w:rsidR="00AC1487" w:rsidRPr="00AC1487" w:rsidTr="00AC1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Emisní ážio</w:t>
            </w:r>
          </w:p>
        </w:tc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Nevztahuje se – žádné emisní ážio nebylo stanoveno ani splaceno.</w:t>
            </w:r>
          </w:p>
        </w:tc>
      </w:tr>
      <w:tr w:rsidR="00AC1487" w:rsidRPr="00AC1487" w:rsidTr="00AC14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Zástavní práva / věcná břemena</w:t>
            </w:r>
          </w:p>
        </w:tc>
        <w:tc>
          <w:tcPr>
            <w:tcW w:w="0" w:type="auto"/>
            <w:vAlign w:val="center"/>
            <w:hideMark/>
          </w:tcPr>
          <w:p w:rsidR="00AC1487" w:rsidRPr="00AC1487" w:rsidRDefault="00AC1487" w:rsidP="00AC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1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 obchodní podíl paní Adriany Shestak není zřízeno žádné zástavní právo ani věcné břemeno; podíl je volný a nezatížený.</w:t>
            </w:r>
          </w:p>
        </w:tc>
      </w:tr>
    </w:tbl>
    <w:p w:rsidR="00AC1487" w:rsidRPr="00AC1487" w:rsidRDefault="00AC1487" w:rsidP="00AC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Export to Sheets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Tímto společnost potvrzuje, že žádná jiná fyzická ani právnická osoba nevykonává přímou ani nepřímou kvalifikovanou účast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společnosti ZMAN - KESEF s.r.o., a že vlastnická struktura je transparentní.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informace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uvedené v čl.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 písm.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b), d) a e) a v článku 8 nařízení Komise v přenesené pravomoci (EU) 2025/414.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Informace požadované v čl.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6 písm.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b), d) a e) a v článku 8 nařízení Komise v přenesené pravomoci (EU) 2025/414 týkající se společníka s kvalifikovanou účastí, paní Adriany Shestak, jsou detailně zahrnuty v následujících částech této žádosti:</w:t>
      </w:r>
    </w:p>
    <w:p w:rsidR="00AC1487" w:rsidRPr="00AC1487" w:rsidRDefault="00AC1487" w:rsidP="00DF1131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Totožnost a kontaktní údaje: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Viz část II.I.d) a VII.1.b).</w:t>
      </w:r>
    </w:p>
    <w:p w:rsidR="00AC1487" w:rsidRPr="00AC1487" w:rsidRDefault="00AC1487" w:rsidP="00DF1131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Důkazy o dobré pověsti, bezúhonnosti, znalostech, dovednostech a zkušenostech: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Viz část VII.1.d) a VII.1.f).</w:t>
      </w:r>
    </w:p>
    <w:p w:rsidR="00AC1487" w:rsidRPr="00AC1487" w:rsidRDefault="00AC1487" w:rsidP="00DF1131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Finanční stabilita a zdroje: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Prokazuje se prostřednictvím přiložených auditovaných účetních závěrek a popisu finančního plánování v části III.b) a c).</w:t>
      </w:r>
    </w:p>
    <w:p w:rsidR="00AC1487" w:rsidRPr="00AC1487" w:rsidRDefault="00AC1487" w:rsidP="00DF1131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Potenciální střety zájmů: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Viz část VII.1.g) a h).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Všechny požadované podklady jsou k dispozici v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přílohách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této žádosti, včetně aktuálního výpisu z obchodního rejstříku, který potvrzuje uvedené údaje o společnících a kapitálu.</w:t>
      </w:r>
      <w:proofErr w:type="gramEnd"/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Pr="00AC1487" w:rsidRDefault="00AC1487" w:rsidP="00AC14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IX. Systémy IKT a související bezpečnostní opatření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Článek 9 – Systémy IKT a související bezpečnostní opatření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Pro účely čl.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62 odst.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2 písm.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j)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nařízení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(EU) 2023/1114 žadatelé poskytnou příslušnému orgánu tyto informace: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 technickou dokumentaci systémů IKT, případně infrastruktury DLT, na které se spoléhají, a bezpečnostní opatření, včetně popisu opatření a nasazených prostředků IKT a lidských zdrojů zavedených za účelem dosažení souladu s nařízením Evropského parlamentu a Rady (EU) 2022/2554 (DORA) včetně následujících informací: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i) popisu toho, jak žadatel zajišťuje řádný, komplexní a dobře zdokumentovaný rámec řízení rizik v oblasti IKT jako součást svého celkového systému řízení rizik, včetně podrobného popisu systémů, protokolů a nástrojů IKT a toho, jak jsou postupy, zásady a systémy žadatele zajišťující bezpečnost, integritu, dostupnost, hodnověrnost a důvěrnost údajů v souladu s nařízeními (EU) 2022/2554 (DORA) a (EU) 2016/679 (GDPR);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Platforma žadatele je navržena jako modulární obchodní systém, provozovaný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infrastruktuře s vysokou mírou zabezpečení, který je plně v souladu s požadavky nařízení (EU) 2022/2554 (DORA) a (EU) 2016/679 (GDPR). Architektura systému zahrnuje vícevrstvý návrh (frontend, 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aplikační vrstvu, vrstvu mikroslužeb a databázovou vrstvu), přičemž klíčové komponenty jsou chráněny kombinací technických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organizačních opatření.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Řízení rizik v oblasti IKT je součástí celkové politiky řízení rizik a je zajištěno zejména prostřednictvím:</w:t>
      </w:r>
    </w:p>
    <w:p w:rsidR="00AC1487" w:rsidRPr="00AC1487" w:rsidRDefault="00AC1487" w:rsidP="00DF113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Vícevrstvé síťové ochrany: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Web Application Firewall (WAF), firewally, řízení přístupů, detekce průniků (Intrusion Detection Systems – IDS).</w:t>
      </w:r>
    </w:p>
    <w:p w:rsidR="00AC1487" w:rsidRPr="00AC1487" w:rsidRDefault="00AC1487" w:rsidP="00DF113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Šifrování dat: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Šifrování dat při přenosu (TLS 1.2+ pro veškerou komunikaci) i v klidu (AES_ENCRYPT v MySQL pro citlivá data).</w:t>
      </w:r>
    </w:p>
    <w:p w:rsidR="00AC1487" w:rsidRPr="00AC1487" w:rsidRDefault="00AC1487" w:rsidP="00DF113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Řízení přístupových práv a silné autentizace: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Implementace dvoufaktorového ověřování (MFA), přístup k serverům pouze přes SSH klíče bez hesel, kontrola IP adres, a rotační politika přístupových údajů.</w:t>
      </w:r>
    </w:p>
    <w:p w:rsidR="00AC1487" w:rsidRPr="00AC1487" w:rsidRDefault="00AC1487" w:rsidP="00DF113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Standardizovaný verzovací systém nasazení: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Použití Git pro správu zdrojového kódu, kontinuální integrace a dodávka (CI/CD) s automatizovanými testy, code review a schvalovacími bránami před nasazením do produkce.</w:t>
      </w:r>
    </w:p>
    <w:p w:rsidR="00AC1487" w:rsidRPr="00AC1487" w:rsidRDefault="00AC1487" w:rsidP="00DF113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Provozní monitoring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auditní stopy: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Nepřetržité monitorování transakčních logů, systémových logů infrastruktury a uživatelského chování. Veškeré operace jsou automaticky zaznamenávány s detailními, neměnnými auditními stopami, což umožňuje plnou zpětnou dohledatelnost a transparentnost.</w:t>
      </w:r>
    </w:p>
    <w:p w:rsidR="00AC1487" w:rsidRPr="00AC1487" w:rsidRDefault="00AC1487" w:rsidP="00DF113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Pravidelné zálohování dat a plány obnovy: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Provádění plných a inkrementálních záloh dat minimálně jednou denně, s ukládáním záloh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geograficky oddělených lokalitách pro zajištění kontinuity provozu i v případě krizových situací.</w:t>
      </w:r>
    </w:p>
    <w:p w:rsidR="00AC1487" w:rsidRPr="00AC1487" w:rsidRDefault="00AC1487" w:rsidP="00DF1131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Řízení outsourcingu: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Všechny vztahy s poskytovateli třetích stran jsou založeny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formalizovaných smluvních ujednáních, která zahrnují přenos odpovědnosti za bezpečnost a dostupnost služeb v souladu s MiCA a DORA.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Žadatel má zajištěn personální dohled prostřednictvím oddělení Compliance a dedikovaného technického týmu (včetně klíčových osob z OSINT LOSENA LTD a interního CTO), který provádí správu, aktualizace a dohled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nad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implementovanými kontrolními mechanismy.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Systémy jsou navrženy tak, aby zajišťovaly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důvěrnost, integritu, dostupnost, hodnověrnost a sledovatelnost údajů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každé fázi zpracování dat a byly v plném souladu s nařízeními (EU) 2022/2554 (DORA) a (EU) 2016/679 (GDPR).</w:t>
      </w:r>
      <w:proofErr w:type="gramEnd"/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provozuje svou činnost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kombinaci interně vyvíjených a udržovaných IKT služeb a robustních externě zajišťovaných IKT služeb od prověřených a certifikovaných třetích stran.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Tyto služby podporují zásadní a důležité funkce a jsou zavedeny tak, aby zajišťovaly plný soulad s článkem 73 nařízení (EU) 2023/1114 (MiCA) a kapitolou V nařízení (EU) 2022/2554 (DORA).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Všechny smluvní vztahy s poskytovateli služeb jsou řádně dokumentovány a kopie smluvních ujednání jsou přiloženy k této žádosti.</w:t>
      </w:r>
      <w:proofErr w:type="gramEnd"/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Interně vyvinuté nebo udržované IKT služby žadatele: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Interní IKT služby jsou základem pro přímou interakci s klienty a zpracování transakcí. Zahrnují:</w:t>
      </w:r>
    </w:p>
    <w:p w:rsidR="00AC1487" w:rsidRPr="00AC1487" w:rsidRDefault="00AC1487" w:rsidP="00DF1131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Obchodní platformu: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Provozovaná v prostředí spravovaného hostingu, zahrnující klientské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administrátorské rozhraní (využívající HTML5, jQuery). Tato platforma je klíčovým produktem KESEF pro společnosti a jednotlivce.</w:t>
      </w:r>
    </w:p>
    <w:p w:rsidR="00AC1487" w:rsidRPr="00AC1487" w:rsidRDefault="00AC1487" w:rsidP="00DF1131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Vlastní aplikační logika (PHP):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Napojená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integrační moduly pro Bitcoin, Litecoin, USD Coin, Ethereum a další kryptoměny.</w:t>
      </w:r>
    </w:p>
    <w:p w:rsidR="00AC1487" w:rsidRPr="00AC1487" w:rsidRDefault="00AC1487" w:rsidP="00DF1131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Interní modul pro autentizaci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autorizaci operací: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Zahrnující správu oprávnění, ověřování uživatelů (např. pomocí e-mailových odkazů, SMS ověření, Google Authenticator a nastavení PIN kódu).</w:t>
      </w:r>
    </w:p>
    <w:p w:rsidR="00AC1487" w:rsidRPr="00AC1487" w:rsidRDefault="00AC1487" w:rsidP="00DF1131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Monitorovací nástroje a transakční logika: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Implementovaná přímo do MySQL databáze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aplikační vrstvy pro efektivní sledování a zpracování transakcí.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Externě zajišťované IKT služby zásadního významu a související smluvní vztahy: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spolupracuje s následujícími klíčovými poskytovateli, jejichž služby jsou nezbytné pro fungování naší platformy a splnění regulatorních požadavků:</w:t>
      </w:r>
    </w:p>
    <w:p w:rsidR="00AC1487" w:rsidRPr="00AC1487" w:rsidRDefault="00AC1487" w:rsidP="00DF1131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OSINT LOSENA LTD (Strategický technologický partner)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Identita a zeměpisné umístění: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OSINT LOSENA LTD, se sídlem v Izraeli, Airport City, Golan Street 1, Bareket Building 1, Registrační číslo 516359361.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 externě zajišťovaných činností a služeb IKT: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Poskytuje komplexní technologickou infrastrukturu, včetně vývoje softwarových systémů (např. vlastní mobilní aplikace), provozu platformy KESEF, IT bezpečnosti,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API integrací. Mezi klíčové produkty a služby patří:</w:t>
      </w:r>
    </w:p>
    <w:p w:rsidR="00AC1487" w:rsidRPr="00AC1487" w:rsidRDefault="00AC1487" w:rsidP="00DF1131">
      <w:pPr>
        <w:numPr>
          <w:ilvl w:val="2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Falcon-2: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Systém pro řízení vyšetřování a spolupráci, s centrálním úložištěm dat a bezpečným zasíláním zpráv.</w:t>
      </w:r>
    </w:p>
    <w:p w:rsidR="00AC1487" w:rsidRPr="00AC1487" w:rsidRDefault="00AC1487" w:rsidP="00DF1131">
      <w:pPr>
        <w:numPr>
          <w:ilvl w:val="2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Anteater: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Systém pro detekci anomálií kryptoměn v reálném čase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analýzu blockchainových dat, zásadní pro AML monitoring.</w:t>
      </w:r>
    </w:p>
    <w:p w:rsidR="00AC1487" w:rsidRPr="00AC1487" w:rsidRDefault="00AC1487" w:rsidP="00DF1131">
      <w:pPr>
        <w:numPr>
          <w:ilvl w:val="2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Sea Dragon: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Inovativní řešení pro distribuované a bezpečné ukládání citlivých dat.</w:t>
      </w:r>
    </w:p>
    <w:p w:rsidR="00AC1487" w:rsidRPr="00AC1487" w:rsidRDefault="00AC1487" w:rsidP="00DF1131">
      <w:pPr>
        <w:numPr>
          <w:ilvl w:val="2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Hydra: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Ochrana souborů před úniky a neoprávněným přístupem pomocí unikátních beacon kódů a sledování polohy souborů.</w:t>
      </w:r>
    </w:p>
    <w:p w:rsidR="00AC1487" w:rsidRPr="00AC1487" w:rsidRDefault="00AC1487" w:rsidP="00DF1131">
      <w:pPr>
        <w:numPr>
          <w:ilvl w:val="2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Black Wolf: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Systém pro monitorování informační bezpečnosti v reálném čase a detekci extremistických aktivit.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Soulad s regulací: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Smluvní spolupráce (Software Partnership Agreement No. 811, Cloud Service Partnership Agreement No. 810, Data Analytics Partnership Agreement No. 812) zajišťuje plnění požadavků DORA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dostupnost, škálovatelnost, odolnost a řízení rizik. OSINT LOSENA LTD je certifikována podle řady mezinárodních standardů, včetně ISO/IEC 27001:2022 (Informační bezpečnost), ISO 9001:2015 (Řízení kvality), ISO/IEC 20000-1:2018 (Řízení IT služeb), ISO/IEC 27017:2015 (Cloudová bezpečnost)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ISO/IEC 27018:2019 (Ochrana osobních údajů v cloudu), a ISO/IEC 27701:2019 (Řízení informací o soukromí).</w:t>
      </w:r>
    </w:p>
    <w:p w:rsidR="00AC1487" w:rsidRPr="00AC1487" w:rsidRDefault="00AC1487" w:rsidP="00DF1131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Hetzner Online GmbH (Hostingová infrastruktura)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Identita a zeměpisné umístění: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Hetzner Online GmbH, Německo a Finsko (datová centra v EU).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 externě zajišťovaných činností a služeb IKT: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Poskytuje managed-server hosting, provoz a správu dedikovaných serverů, DDoS ochranu, zálohování a 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fyzickou bezpečnost. Zajišťuje kompletní provoz, monitoring a pravidelnou údržbu dedikovaných serverů v profesionálních datacentrech s nepřetržitým dohledem a redundantním napájením.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Soulad s regulací: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Smlouva o poskytování služeb s garantovanou dostupností (SLA) a dohledem 24/7. Je zajištěna kompatibilita s požadavky DORA.</w:t>
      </w:r>
    </w:p>
    <w:p w:rsidR="00AC1487" w:rsidRPr="00AC1487" w:rsidRDefault="00AC1487" w:rsidP="00DF1131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 AND SUBSTANCE LTD (AML/KYC screening a transakční monitoring)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Identita a zeměpisné umístění: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SUM AND SUBSTANCE LTD, se sídlem v Anglii (Spojené království).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 externě zajišťovaných činností a služeb IKT: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Poskytuje nástroje pro automatizované KYC (Know Your Customer) procesy, AML screening, a blockchainovou analytiku (Crypto Transaction Monitoring) pro detekci a vyhodnocování rizik spojených s transakcemi a peněženkami.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Soulad s regulací: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Smluvní ujednání (Service Provider Supplemental Agreement a Main Agreement) zajišťuje dodržování platných AML/CFT předpisů a podporuje compliance s požadavky MiCA.</w:t>
      </w:r>
    </w:p>
    <w:p w:rsidR="00AC1487" w:rsidRPr="00AC1487" w:rsidRDefault="00AC1487" w:rsidP="00DF1131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Decta Limited (Poskytovatel platebních bran)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Identita a zeměpisné umístění: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Decta Limited.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 externě zajišťovaných činností a služeb IKT: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Oficiální poskytovatel služeb pro mezinárodní platební systémy Visa International a MasterCard. Zajišťuje zpracování karetních transakcí a poskytuje platební brány.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Soulad s regulací: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Zajištěno Servisní smlouvou s obchodníkem elektronického obchodování, která stanovuje podmínky pro měsíční poplatky a provize za transakce.</w:t>
      </w:r>
    </w:p>
    <w:p w:rsidR="00AC1487" w:rsidRPr="00AC1487" w:rsidRDefault="0064732F" w:rsidP="00DF1131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KB </w:t>
      </w:r>
      <w:r w:rsidR="00AC1487"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Bank (Provozovatel platebního systému SEPA)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Identita a zeměpisné umístění: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473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KB 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Bank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 externě zajišťovaných činností a služeb IKT: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Zprostředkování přístupu k platebnímu systému SEPA pro provádění eurových převodů v rámci Evropské platební zóny.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Soulad s regulací: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Vztah je upraven smlouvou v souladu s ceníkem banky. Společnost ZMAN - KESEF s.r.o. využívá bankovních partnerů (včetně ČSOB Bank, Fio Bank, KB Bank) pro provádění přeshraničních převodů v evropské platební zóně s využitím standardů SEPA a přístup k platebním systémům CERTIS, SEPA a TARGET2.</w:t>
      </w:r>
    </w:p>
    <w:p w:rsidR="00AC1487" w:rsidRPr="00AC1487" w:rsidRDefault="00AC1487" w:rsidP="00DF1131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Payward, Inc. (Kraken.com) a Bitstamp Ltd (Bitstamp.net) (Mezinárodní kryptoměnové burzy)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Identita a zeměpisné umístění: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Payward, Inc. (Kraken.com) a Bitstamp Ltd (Bitstamp.net).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 externě zajišťovaných činností a služeb IKT: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Poskytují služby mezinárodní kryptoměnové burzy pro nákup a prodej digitálních měn online. Slouží jako zdroje likvidity a místa provádění pokynů pro naše klienty.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Soulad s regulací: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Vztah je upraven online souhlasem s obchodními podmínkami a zásadami ochrany osobních údajů burz. Provize za transakce jsou stanoveny dle jejich sazebníků.</w:t>
      </w:r>
    </w:p>
    <w:p w:rsidR="00AC1487" w:rsidRPr="00AC1487" w:rsidRDefault="00AC1487" w:rsidP="00DF1131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Notabene (Řešení pro Travel Rule)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Identita a zeměpisné umístění: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[Bude doplněno: Sídlo společnosti Notabene, např. New York, USA. Je vhodné uvést pro úplnost.]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Popis externě zajišťovaných činností a služeb IKT: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Automatizace výměny údajů dle Travel Rule (FATF) mezi poskytovateli VASP (Virtual Asset Service Providers), což je klíčové pro soulad s AML/CFT předpisy.</w:t>
      </w:r>
    </w:p>
    <w:p w:rsidR="00AC1487" w:rsidRPr="00AC1487" w:rsidRDefault="00AC1487" w:rsidP="00DF1131">
      <w:pPr>
        <w:numPr>
          <w:ilvl w:val="1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Soulad s regulací: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Smlouva o poskytování služeb zajišťuje soulad s požadavky MiCA a DORA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přeshraniční přenosy informací.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Všechna smluvní ujednání s výše uvedenými poskytovateli byla pečlivě posouzena z hlediska bezpečnosti přenosu a zpracování dat (včetně šifrování a kontrol přístupu), rizikového profilu každého dodavatele, existence exit plánů a záložních řešení.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Důkladně se kontroluje dodržování článku 73 nařízení (EU) 2023/1114 a zásad uvedených v kapitole V nařízení (EU) 2022/2554, aby se zajistilo, že outsourcing žádným způsobem nesnižuje odpovědnost ZMAN - KESEF s.r.o. za plnění jejích povinností.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Kopie uzavřených smluvních dokumentů a podrobná specifikace služeb jsou k dispozici v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přílohách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této žádosti.</w:t>
      </w:r>
      <w:proofErr w:type="gramEnd"/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má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zavedený rámec řízení bezpečnosti a incidentů, který vychází z principů „security by design“ a „defense in depth“. Tento rámec zahrnuje jak preventivní, tak reaktivní mechanismy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úrovni systémové infrastruktury, aplikací i organizační struktury.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Klíčové oblasti řízení bezpečnosti a reakce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incidenty zahrnují:</w:t>
      </w:r>
    </w:p>
    <w:p w:rsidR="00AC1487" w:rsidRPr="00AC1487" w:rsidRDefault="00AC1487" w:rsidP="00DF1131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Detekce incidentů: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Nasazení nástrojů pro detekci změn v souborovém systému a neautorizovaných procesů (Intrusion Detection Systems – IDS).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Monitorování přístupů (SSH, databáze, UI) a provozních logů v reálném čase.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Využití systémů SIEM (Security Information and Event Management) pro centralizovanou sběr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analýzu bezpečnostních logů.</w:t>
      </w:r>
    </w:p>
    <w:p w:rsidR="00AC1487" w:rsidRPr="00AC1487" w:rsidRDefault="00AC1487" w:rsidP="00DF1131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Prevence a ochrana: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Síťové řízení přístupu (firewally, whitelisty, restrikce portů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IP adres).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Dvoufaktorové ověřování (MFA) pro všechny uživatele a kritické operace, přístup k serverům pouze přes SSH klíče, zákaz heslového přihlašování.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Šifrování veškeré komunikace (TLS 1.2+), šifrování citlivých dat v databázi (AES_ENCRYPT).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Pravidelné aktualizace softwaru a bezpečnostní patche.</w:t>
      </w:r>
    </w:p>
    <w:p w:rsidR="00AC1487" w:rsidRPr="00AC1487" w:rsidRDefault="00AC1487" w:rsidP="00DF1131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Incident response a eskalace: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Kritické události (výpadky infrastruktury, bezpečnostní incidenty, shody se sankčními seznamy) jsou automaticky předávány on-call inženýrovi přes systém alertingu s jasně definovanými prahovými hodnotami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eskalací.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Nekritické události jsou zaznamenávány a vyhodnocovány v rámci denních provozních stand-upů a pravidelných interních revizí.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Vypracovány jsou detailní postupy pro identifikaci, analýzu, zadržení, eliminaci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obnovu po incidentu.</w:t>
      </w:r>
    </w:p>
    <w:p w:rsidR="00AC1487" w:rsidRPr="00AC1487" w:rsidRDefault="00AC1487" w:rsidP="00DF1131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Sledování a vyhodnocování: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Veškeré incidenty jsou dokumentovány v interním logovacím systému s uvedením příčin, dopadů a přijatých nápravných opatření.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Na základě pravidelného vyhodnocení incidentů (post-incident reviews) jsou aktualizovány bezpečnostní politiky, technická opatření a plány reakce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incidenty.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Provádí se root cause analysis (analýza hlavních příčin) pro minimalizaci opakování incidentů.</w:t>
      </w:r>
    </w:p>
    <w:p w:rsidR="00AC1487" w:rsidRPr="00AC1487" w:rsidRDefault="00AC1487" w:rsidP="00DF1131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Reporting a compliance: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V případě významného incidentu je aktivován interní plán krizové komunikace a hlášení incidentu příslušným subjektům (např. dozorovému úřadu nebo partnerům) v souladu s regulatorními lhůtami.</w:t>
      </w:r>
    </w:p>
    <w:p w:rsidR="00AC1487" w:rsidRPr="00AC1487" w:rsidRDefault="00AC1487" w:rsidP="00DF1131">
      <w:pPr>
        <w:numPr>
          <w:ilvl w:val="1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vede přehled o incidentech v souladu s články 17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18 nařízení (EU) 2022/2554 (DORA).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Řízení bezpečnosti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incidentů je plně integrováno do širšího systému řízení IKT rizik a podléhá pravidelnému dohledu ze strany Compliance &amp; Risk Directora a technického vedení.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b) pokud je k dispozici, popisu auditu kybernetické bezpečnosti provedeného auditorem kybernetické bezpečnosti, který je třetí stranou a má dostatečné zkušenosti, v souladu s nařízením Komise v přenesené pravomoci, kterým se stanoví technické normy přijaté podle čl.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26 odst.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11 čtvrtého pododstavce nařízení (EU) 2022/2554, zahrnujícího v ideálním případě tyto audity nebo testy: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i) opatření v oblasti organizační kybernetické bezpečnosti, fyzické bezpečnosti a životního cyklu bezpečného vývoje softwaru;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ii) posouzení a kontroly zranitelnosti a posouzení zabezpečení sítě;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iii) přezkumy konfigurace aktiv v oblasti IKT podporujících zásadní a důležité funkce, jak jsou definovány v čl. 3 bodě 22 nařízení (EU) 2022/2554;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 penetrační testy aktiv v oblasti IKT podporujících zásadní a důležité funkce, jak jsou definovány v čl. 3 bodě 17 nařízení (EU) 2022/2554, v souladu se všemi následujícími přístupy k auditním testům: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1) černou skříňkou: auditor nemá k dispozici žádné jiné informace než IP adresy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adresy URL spojené s auditovaným cílem. Této fázi zpravidla předchází zjištění informací a identifikace cíle dotazováním na služby systému doménových jmen (DNS), skenováním otevřených portů, zjišťováním přítomnosti filtračních zařízení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atd.;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2) fází šedé skříňky: auditoři mají znalosti standardního uživatele informačního systému (legitimní ověření, „standardní“ pracovní stanice atd.). Identifikátory mohou patřit různým uživatelským profilům, aby bylo možné testovat různé úrovně oprávnění;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3) fází bílé skříňky: auditoři mají před zahájením analýzy co nejvíce technických informací (architektura, zdrojový kód, telefonní kontakty, identifikátory atd.) a také přístup k technickým kontaktům souvisejícím s cílem;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v) pokud žadatel používá a/nebo vyvíjí inteligentní smlouvy, přezkum jejich zdrojového kódu z hlediska kybernetické bezpečnosti;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 současné době audit kybernetické bezpečnosti provedený třetí stranou, který by splňoval požadavky stanovené v nařízení Komise v přenesené pravomoci přijatém podle čl.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26 odst.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 čtvrtého pododstavce nařízení (EU) 2022/2554,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nebyl dosud realizován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Žadatel si je však plně vědom důležitosti nezávislého ověření kybernetické bezpečnosti svých systémů.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Bezprostředně po získání licence k provozování služeb s kryptoaktivy se společnost ZMAN - KESEF s.r.o. zavazuje iniciovat a dokončit komplexní audit kybernetické bezpečnosti prováděný nezávislou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akreditovanou třetí stranou, která disponuje potřebnými zkušenostmi v 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oblasti finančních služeb a kybernetické bezpečnosti. Tento audit bude proveden v souladu s požadavky DORA a bude zahrnovat:</w:t>
      </w:r>
    </w:p>
    <w:p w:rsidR="00AC1487" w:rsidRPr="00AC1487" w:rsidRDefault="00AC1487" w:rsidP="00DF1131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Posouzení organizačních opatření kybernetické bezpečnosti, fyzické bezpečnosti a bezpečnosti v celém životním cyklu vývoje softwaru.</w:t>
      </w:r>
    </w:p>
    <w:p w:rsidR="00AC1487" w:rsidRPr="00AC1487" w:rsidRDefault="00AC1487" w:rsidP="00DF1131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Komplexní posouzení zranitelností a testy zabezpečení sítě.</w:t>
      </w:r>
    </w:p>
    <w:p w:rsidR="00AC1487" w:rsidRPr="00AC1487" w:rsidRDefault="00AC1487" w:rsidP="00DF1131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Přezkum konfigurace všech IKT aktiv podporujících zásadní a důležité funkce.</w:t>
      </w:r>
    </w:p>
    <w:p w:rsidR="00AC1487" w:rsidRPr="00AC1487" w:rsidRDefault="00AC1487" w:rsidP="00DF1131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Penetrační testy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systémů podporujících zásadní a důležité funkce, provedené s využitím přístupů </w:t>
      </w: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černé skříňky, šedé skříňky a bílé skříňky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, aby byla zajištěna komplexní kontrola z různých úhlů pohledu a simulovány reálné útoky.</w:t>
      </w:r>
    </w:p>
    <w:p w:rsidR="00AC1487" w:rsidRPr="00AC1487" w:rsidRDefault="00AC1487" w:rsidP="00DF1131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Pokud by společnost v budoucnu používala nebo vyvíjela inteligentní smlouvy, bude proveden i přezkum jejich zdrojového kódu z hlediska kybernetické bezpečnosti.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Výsledky tohoto auditu, včetně závěrečné zprávy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akčního plánu pro odstranění zjištěných nedostatků, budou neprodleně předloženy České národní bance.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c)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případně provedených auditů systémů IKT, včetně použité infrastruktury DLT a bezpečnostních opatření;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Jak bylo uvedeno výše, společnost zatím neabsolvovala externí audit kybernetické bezpečnosti dle specifikace DORA.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Nicméně, interní audity a pravidelné kontroly systémů IKT a bezpečnostních opatření jsou prováděny interním technickým týmem ve spolupráci s Compliance &amp; Risk Directorem.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Tyto interní kontroly zahrnují:</w:t>
      </w:r>
    </w:p>
    <w:p w:rsidR="00AC1487" w:rsidRPr="00AC1487" w:rsidRDefault="00AC1487" w:rsidP="00DF1131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Pravidelné kontroly logů a monitoringu: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Analýza systémových a bezpečnostních logů pro detekci anomálií a podezřelých aktivit.</w:t>
      </w:r>
    </w:p>
    <w:p w:rsidR="00AC1487" w:rsidRPr="00AC1487" w:rsidRDefault="00AC1487" w:rsidP="00DF1131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Přezkumy konfigurace: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Pravidelná kontrola konfigurace serverů, síťových zařízení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aplikací, aby byla zajištěna shoda s bezpečnostními politikami.</w:t>
      </w:r>
    </w:p>
    <w:p w:rsidR="00AC1487" w:rsidRPr="00AC1487" w:rsidRDefault="00AC1487" w:rsidP="00DF1131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Testování zálohovacích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obnovovacích procesů: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Periodické ověřování funkčnosti záložních systémů a plánů obnovy po havárii.</w:t>
      </w:r>
    </w:p>
    <w:p w:rsidR="00AC1487" w:rsidRPr="00AC1487" w:rsidRDefault="00AC1487" w:rsidP="00DF1131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Hodnocení zranitelností: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Průběžné interní hodnocení a skenování zranitelností aplikací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infrastruktury.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Všechny tyto interní audity a kontroly jsou dokumentovány a jejich výsledky slouží k průběžnému zlepšování bezpečnostního rámce společnosti.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se spoléhá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certifikované postupy svého partnera OSINT LOSENA LTD (ISO/IEC 27001:2022, ISO/IEC 20000-1:2018, ISO/IEC 27017:2015, ISO/IEC 27018:2019, ISO/IEC 27701:2019 a ISO 9001:2015), což prokazuje dodržování vysokých standardů v oblasti IT správy a bezpečnosti ze strany klíčového technologického dodavatele.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d) </w:t>
      </w:r>
      <w:proofErr w:type="gramStart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popis</w:t>
      </w:r>
      <w:proofErr w:type="gramEnd"/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příslušných informací uvedených v písmenech a) a b) v obecně srozumitelném jazyce.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Shrnutí IT systémů a bezpečnosti (obecně srozumitelný jazyk):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Naše společnost ZMAN - KESEF s.r.o. funguje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moderních počítačových systémech (IKT), které jsou navrženy tak, aby byly velmi bezpečné a spolehlivé. Používáme špičkové technologie, které nám pomáhají chránit vaše data a zajišťovat plynulý chod služeb, a to v souladu s přísnými evropskými pravidly pro digitální bezpečnost (DORA)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ochranu osobních údajů (GDPR).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Jak chráníme vaše data a systémy:</w:t>
      </w:r>
    </w:p>
    <w:p w:rsidR="00AC1487" w:rsidRPr="00AC1487" w:rsidRDefault="00AC1487" w:rsidP="00DF1131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Bezpečný základ: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Všechny naše hlavní počítačové servery a systémy jsou umístěny v bezpečných datových centrech v Evropské unii. Tyto systémy jsou neustále chráněny proti útokům a mají záložní systémy pro případ poruchy.</w:t>
      </w:r>
    </w:p>
    <w:p w:rsidR="00AC1487" w:rsidRPr="00AC1487" w:rsidRDefault="00AC1487" w:rsidP="00DF1131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Šifrování: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Vaše data jsou šifrována, když je odesíláte k nám, i když je u nás ukládáme. To znamená, že je může číst jen ten, kdo k nim má oprávnění.</w:t>
      </w:r>
    </w:p>
    <w:p w:rsidR="00AC1487" w:rsidRPr="00AC1487" w:rsidRDefault="00AC1487" w:rsidP="00DF1131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Přísné kontroly přístupu: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 našim systémům mají přístup jen ti zaměstnanci, kteří to nezbytně potřebují pro svou práci. Všichni používáme silné ověřování (např. dvoufaktorové přihlášení), aby se nikdo cizí nedostal dovnitř.</w:t>
      </w:r>
    </w:p>
    <w:p w:rsidR="00AC1487" w:rsidRPr="00AC1487" w:rsidRDefault="00AC1487" w:rsidP="00DF1131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Pravidelné kontroly a zálohy: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Pravidelně kontrolujeme, zda naše systémy nemají slabá místa, a všechna důležitá data denně zálohujeme. Zálohy jsou uloženy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různých místech, aby byly v bezpečí i při velké katastrofě.</w:t>
      </w:r>
    </w:p>
    <w:p w:rsidR="00AC1487" w:rsidRPr="00AC1487" w:rsidRDefault="00AC1487" w:rsidP="00DF1131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Partneři, kterým věříme:</w:t>
      </w: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Spolupracujeme pouze s prověřenými a certifikovanými technologickými partnery, kteří nám pomáhají udržovat naše systémy v nejlepší kondici a zajišťují, že splňují všechny potřebné bezpečnostní normy.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 děláme, když se něco stane: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Máme podrobné plány pro případ, že by došlo k nějakému bezpečnostnímu incidentu (např. hackerský útok nebo porucha systému).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Víme, jak rychle reagovat, problém vyřešit a obnovit plný provoz, aby to mělo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vás co nejmenší dopad. Všechny incidenty pečlivě zaznamenáváme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učíme se z nich, abychom byli v budoucnu ještě bezpečnější.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Externí audit bezpečnosti (budoucí krok):</w:t>
      </w:r>
    </w:p>
    <w:p w:rsidR="00AC1487" w:rsidRPr="00AC1487" w:rsidRDefault="00AC1487" w:rsidP="00AC1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Ačkoli jsme již interně velmi důkladní a spoléháme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certifikované procesy našich partnerů, zavazujeme se, že po získání licence necháme nezávislou externí společnost provést komplexní bezpečnostní prověrku našich systémů.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Tato prověrka bude zahrnovat testování odolnosti proti útokům a kontrolu všech našich bezpečnostních opatření.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Výsledky prověrky předáme České národní bance.</w:t>
      </w:r>
      <w:proofErr w:type="gramEnd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487">
        <w:rPr>
          <w:rFonts w:ascii="Times New Roman" w:eastAsia="Times New Roman" w:hAnsi="Times New Roman" w:cs="Times New Roman"/>
          <w:sz w:val="24"/>
          <w:szCs w:val="24"/>
          <w:lang w:val="en-US"/>
        </w:rPr>
        <w:t>Tímto chceme potvrdit, že naše systémy jsou robustní a spolehlivé.</w:t>
      </w:r>
      <w:proofErr w:type="gramEnd"/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AC1487">
      <w:pPr>
        <w:pStyle w:val="Nadpis3"/>
      </w:pPr>
      <w:r>
        <w:t>X. Oddělení kryptoaktiv a peněžních prostředků zákazníků</w:t>
      </w:r>
    </w:p>
    <w:p w:rsidR="00AC1487" w:rsidRDefault="00AC1487" w:rsidP="00AC1487">
      <w:pPr>
        <w:pStyle w:val="Normlnweb"/>
      </w:pPr>
      <w:r>
        <w:rPr>
          <w:b/>
          <w:bCs/>
        </w:rPr>
        <w:t xml:space="preserve">Článek 10 – Oddělení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úschova kryptoaktiv a peněžních prostředků zákazníků</w:t>
      </w:r>
    </w:p>
    <w:p w:rsidR="00AC1487" w:rsidRDefault="00AC1487" w:rsidP="00DF1131">
      <w:pPr>
        <w:pStyle w:val="Normlnweb"/>
        <w:numPr>
          <w:ilvl w:val="0"/>
          <w:numId w:val="110"/>
        </w:numPr>
      </w:pPr>
      <w:r>
        <w:t>Pro účely čl. 62 odst. 2 písm. k) nařízení (EU) 2023/1114 žadatelé, kteří mají v úmyslu držet kryptoaktiva patřící zákazníkům nebo prostředky přístupu k těmto kryptoaktivům nebo peněžní prostředky zákazníků jiné než elektronické peněžní tokeny, předloží příslušnému orgánu podrobný popis svých postupů pro oddělení kryptoaktiv a peněžních prostředků zákazníků, včetně všech následujících informací:</w:t>
      </w:r>
    </w:p>
    <w:p w:rsidR="00AC1487" w:rsidRDefault="00AC1487" w:rsidP="00AC1487">
      <w:pPr>
        <w:pStyle w:val="Normlnweb"/>
      </w:pPr>
      <w:r>
        <w:t xml:space="preserve">Společnost ZMAN - KESEF s.r.o. má v úmyslu poskytovat službu </w:t>
      </w:r>
      <w:r>
        <w:rPr>
          <w:b/>
          <w:bCs/>
        </w:rPr>
        <w:t>úschovy a správy kryptoaktiv jménem zákazníků</w:t>
      </w:r>
      <w:r>
        <w:t xml:space="preserve">, stejně jako služby </w:t>
      </w:r>
      <w:r>
        <w:rPr>
          <w:b/>
          <w:bCs/>
        </w:rPr>
        <w:t>směny kryptoaktiv za peněžní prostředky</w:t>
      </w:r>
      <w:r>
        <w:t xml:space="preserve">. </w:t>
      </w:r>
      <w:proofErr w:type="gramStart"/>
      <w:r>
        <w:t>V rámci těchto služeb bude společnost držet kryptoaktiva a peněžní prostředky patřící zákazníkům.</w:t>
      </w:r>
      <w:proofErr w:type="gramEnd"/>
      <w:r>
        <w:t xml:space="preserve"> </w:t>
      </w:r>
      <w:proofErr w:type="gramStart"/>
      <w:r>
        <w:t>Proto společnost zavádí robustní postupy pro oddělení kryptoaktiv a peněžních prostředků zákazníků, které zajišťují maximální ochranu aktiv a plný soulad s článkem 10 nařízení (EU) 2023/1114.</w:t>
      </w:r>
      <w:proofErr w:type="gramEnd"/>
    </w:p>
    <w:p w:rsidR="00AC1487" w:rsidRDefault="00AC1487" w:rsidP="00AC1487">
      <w:pPr>
        <w:pStyle w:val="Normlnweb"/>
      </w:pPr>
      <w:r>
        <w:rPr>
          <w:b/>
          <w:bCs/>
        </w:rPr>
        <w:t>a) Jak žadatel zajistí:</w:t>
      </w:r>
      <w:r>
        <w:t xml:space="preserve"> </w:t>
      </w:r>
      <w:r>
        <w:rPr>
          <w:b/>
          <w:bCs/>
        </w:rPr>
        <w:t xml:space="preserve">i) Aby peněžní prostředky zákazníků nepoužíval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svůj vlastní účet;</w:t>
      </w:r>
    </w:p>
    <w:p w:rsidR="00AC1487" w:rsidRDefault="00AC1487" w:rsidP="00AC1487">
      <w:pPr>
        <w:pStyle w:val="Normlnweb"/>
      </w:pPr>
      <w:r>
        <w:t xml:space="preserve">Společnost ZMAN - KESEF s.r.o. zavádí přísná vnitřní kontrolní opatření a politiky, které zajistí, že peněžní prostředky zákazníků nebudou v žádném případě použity </w:t>
      </w:r>
      <w:proofErr w:type="gramStart"/>
      <w:r>
        <w:t>na</w:t>
      </w:r>
      <w:proofErr w:type="gramEnd"/>
      <w:r>
        <w:t xml:space="preserve"> vlastní účet společnosti.</w:t>
      </w:r>
    </w:p>
    <w:p w:rsidR="00AC1487" w:rsidRDefault="00AC1487" w:rsidP="00DF1131">
      <w:pPr>
        <w:pStyle w:val="Normlnweb"/>
        <w:numPr>
          <w:ilvl w:val="0"/>
          <w:numId w:val="111"/>
        </w:numPr>
      </w:pPr>
      <w:r>
        <w:rPr>
          <w:b/>
          <w:bCs/>
        </w:rPr>
        <w:t>Oddělené bankovní účty:</w:t>
      </w:r>
      <w:r>
        <w:t xml:space="preserve"> Veškeré peněžní prostředky zákazníků, které společnost přijme v souvislosti s poskytováním služeb (např. při směně kryptoaktiv za fiat), budou bez zbytečného odkladu uloženy </w:t>
      </w:r>
      <w:proofErr w:type="gramStart"/>
      <w:r>
        <w:t>na</w:t>
      </w:r>
      <w:proofErr w:type="gramEnd"/>
      <w:r>
        <w:t xml:space="preserve"> </w:t>
      </w:r>
      <w:r>
        <w:rPr>
          <w:b/>
          <w:bCs/>
        </w:rPr>
        <w:t>samostatných bankovních účtech</w:t>
      </w:r>
      <w:r>
        <w:t xml:space="preserve">, vedených u úvěrových institucí. Tyto účty budou jednoznačně identifikovatelné jako účty pro prostředky zákazníků a budou odděleny </w:t>
      </w:r>
      <w:proofErr w:type="gramStart"/>
      <w:r>
        <w:t>od</w:t>
      </w:r>
      <w:proofErr w:type="gramEnd"/>
      <w:r>
        <w:t xml:space="preserve"> jakýchkoli účtů používaných k uložení vlastních peněžních prostředků společnosti.</w:t>
      </w:r>
    </w:p>
    <w:p w:rsidR="00AC1487" w:rsidRDefault="00AC1487" w:rsidP="00DF1131">
      <w:pPr>
        <w:pStyle w:val="Normlnweb"/>
        <w:numPr>
          <w:ilvl w:val="0"/>
          <w:numId w:val="111"/>
        </w:numPr>
      </w:pPr>
      <w:r>
        <w:rPr>
          <w:b/>
          <w:bCs/>
        </w:rPr>
        <w:t xml:space="preserve">Vnitřní kontroly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audit:</w:t>
      </w:r>
      <w:r>
        <w:t xml:space="preserve"> Pravidelné interní audity a revize budou ověřovat, že peněžní toky jsou striktně odděleny a že nedochází k neoprávněnému použití klientských prostředků pro provozní nebo investiční účely společnosti. Za dohled </w:t>
      </w:r>
      <w:proofErr w:type="gramStart"/>
      <w:r>
        <w:t>nad</w:t>
      </w:r>
      <w:proofErr w:type="gramEnd"/>
      <w:r>
        <w:t xml:space="preserve"> těmito procesy zodpovídá Compliance &amp; Risk Director.</w:t>
      </w:r>
    </w:p>
    <w:p w:rsidR="00AC1487" w:rsidRDefault="00AC1487" w:rsidP="00DF1131">
      <w:pPr>
        <w:pStyle w:val="Normlnweb"/>
        <w:numPr>
          <w:ilvl w:val="0"/>
          <w:numId w:val="111"/>
        </w:numPr>
      </w:pPr>
      <w:r>
        <w:rPr>
          <w:b/>
          <w:bCs/>
        </w:rPr>
        <w:t>Pravidla a postupy:</w:t>
      </w:r>
      <w:r>
        <w:t xml:space="preserve"> Interní směrnice explicitně zakazují použití zákaznických prostředků </w:t>
      </w:r>
      <w:proofErr w:type="gramStart"/>
      <w:r>
        <w:t>na</w:t>
      </w:r>
      <w:proofErr w:type="gramEnd"/>
      <w:r>
        <w:t xml:space="preserve"> vlastní účet společnosti a stanovují sankce za jejich porušení.</w:t>
      </w:r>
    </w:p>
    <w:p w:rsidR="00AC1487" w:rsidRDefault="00AC1487" w:rsidP="00AC1487">
      <w:pPr>
        <w:pStyle w:val="Normlnweb"/>
        <w:ind w:left="720"/>
      </w:pPr>
      <w:r>
        <w:rPr>
          <w:b/>
          <w:bCs/>
        </w:rPr>
        <w:t xml:space="preserve">ii) Aby kryptoaktiva patřící zákazníkům nepoužíval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svůj vlastní účet;</w:t>
      </w:r>
    </w:p>
    <w:p w:rsidR="00AC1487" w:rsidRDefault="00AC1487" w:rsidP="00AC1487">
      <w:pPr>
        <w:pStyle w:val="Normlnweb"/>
      </w:pPr>
      <w:r>
        <w:lastRenderedPageBreak/>
        <w:t xml:space="preserve">Podobně jako u peněžních prostředků, společnost striktně odděluje kryptoaktiva zákazníků </w:t>
      </w:r>
      <w:proofErr w:type="gramStart"/>
      <w:r>
        <w:t>od</w:t>
      </w:r>
      <w:proofErr w:type="gramEnd"/>
      <w:r>
        <w:t xml:space="preserve"> vlastních aktiv a zavazuje se je nepoužívat na svůj vlastní účet.</w:t>
      </w:r>
    </w:p>
    <w:p w:rsidR="00AC1487" w:rsidRDefault="00AC1487" w:rsidP="00DF1131">
      <w:pPr>
        <w:pStyle w:val="Normlnweb"/>
        <w:numPr>
          <w:ilvl w:val="0"/>
          <w:numId w:val="112"/>
        </w:numPr>
      </w:pPr>
      <w:r>
        <w:rPr>
          <w:b/>
          <w:bCs/>
        </w:rPr>
        <w:t>Oddělené peněženky:</w:t>
      </w:r>
      <w:r>
        <w:t xml:space="preserve"> Kryptoaktiva zákazníků budou uložena v kryptoměnových peněženkách, které jsou jasně odlišitelné </w:t>
      </w:r>
      <w:proofErr w:type="gramStart"/>
      <w:r>
        <w:t>od</w:t>
      </w:r>
      <w:proofErr w:type="gramEnd"/>
      <w:r>
        <w:t xml:space="preserve"> peněženek patřících společnosti. Bude zavedena logika, která zamezí použití klientských kryptoaktiv pro vlastní obchodní nebo provozní účely společnosti.</w:t>
      </w:r>
    </w:p>
    <w:p w:rsidR="00AC1487" w:rsidRDefault="00AC1487" w:rsidP="00DF1131">
      <w:pPr>
        <w:pStyle w:val="Normlnweb"/>
        <w:numPr>
          <w:ilvl w:val="0"/>
          <w:numId w:val="112"/>
        </w:numPr>
      </w:pPr>
      <w:r>
        <w:rPr>
          <w:b/>
          <w:bCs/>
        </w:rPr>
        <w:t>Technologická opatření:</w:t>
      </w:r>
      <w:r>
        <w:t xml:space="preserve"> Využíváme robustní řešení pro úschovu, které zajistí segregaci aktiv (např. prostřednictvím dedikovaných walletů pro klienty nebo pokročilých technologií pro správu klíčů, jako je Multi-Party Computation – MPC, pokud bude implementováno).</w:t>
      </w:r>
    </w:p>
    <w:p w:rsidR="00AC1487" w:rsidRDefault="00AC1487" w:rsidP="00DF1131">
      <w:pPr>
        <w:pStyle w:val="Normlnweb"/>
        <w:numPr>
          <w:ilvl w:val="0"/>
          <w:numId w:val="112"/>
        </w:numPr>
      </w:pPr>
      <w:r>
        <w:rPr>
          <w:b/>
          <w:bCs/>
        </w:rPr>
        <w:t>Vnitřní politiky a dohled:</w:t>
      </w:r>
      <w:r>
        <w:t xml:space="preserve"> Pravidelný dohled </w:t>
      </w:r>
      <w:proofErr w:type="gramStart"/>
      <w:r>
        <w:t>a</w:t>
      </w:r>
      <w:proofErr w:type="gramEnd"/>
      <w:r>
        <w:t xml:space="preserve"> interní audity budou ověřovat dodržování zásad oddělení aktiv a zamezení jejich zneužití.</w:t>
      </w:r>
    </w:p>
    <w:p w:rsidR="00AC1487" w:rsidRDefault="00AC1487" w:rsidP="00AC1487">
      <w:pPr>
        <w:pStyle w:val="Normlnweb"/>
        <w:ind w:left="720"/>
      </w:pPr>
      <w:r>
        <w:rPr>
          <w:b/>
          <w:bCs/>
        </w:rPr>
        <w:t xml:space="preserve">iii) Aby se peněženky, v nichž jsou uložena kryptoaktiva zákazníků, odlišovaly </w:t>
      </w: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 xml:space="preserve"> peněženek patřících žadateli;</w:t>
      </w:r>
    </w:p>
    <w:p w:rsidR="00AC1487" w:rsidRDefault="00AC1487" w:rsidP="00AC1487">
      <w:pPr>
        <w:pStyle w:val="Normlnweb"/>
      </w:pPr>
      <w:r>
        <w:t>Pro zajištění jasné segregace aktiv budou použity následující postupy a technologická řešení:</w:t>
      </w:r>
    </w:p>
    <w:p w:rsidR="00AC1487" w:rsidRDefault="00AC1487" w:rsidP="00DF1131">
      <w:pPr>
        <w:pStyle w:val="Normlnweb"/>
        <w:numPr>
          <w:ilvl w:val="0"/>
          <w:numId w:val="113"/>
        </w:numPr>
      </w:pPr>
      <w:r>
        <w:rPr>
          <w:b/>
          <w:bCs/>
        </w:rPr>
        <w:t>Technické odlišení:</w:t>
      </w:r>
      <w:r>
        <w:t xml:space="preserve"> Peněženky zákazníků budou </w:t>
      </w:r>
      <w:proofErr w:type="gramStart"/>
      <w:r>
        <w:t>na</w:t>
      </w:r>
      <w:proofErr w:type="gramEnd"/>
      <w:r>
        <w:t xml:space="preserve"> úrovni infrastruktury a softwaru technicky a logicky odděleny od peněženek společnosti. To může zahrnovat použití odlišných adres, označení v interních systémech nebo dedikovaných smart kontraktů pro úschovu.</w:t>
      </w:r>
    </w:p>
    <w:p w:rsidR="00AC1487" w:rsidRDefault="00AC1487" w:rsidP="00DF1131">
      <w:pPr>
        <w:pStyle w:val="Normlnweb"/>
        <w:numPr>
          <w:ilvl w:val="0"/>
          <w:numId w:val="113"/>
        </w:numPr>
      </w:pPr>
      <w:r>
        <w:rPr>
          <w:b/>
          <w:bCs/>
        </w:rPr>
        <w:t>Vedení záznamů:</w:t>
      </w:r>
      <w:r>
        <w:t xml:space="preserve"> Přesné </w:t>
      </w:r>
      <w:proofErr w:type="gramStart"/>
      <w:r>
        <w:t>a</w:t>
      </w:r>
      <w:proofErr w:type="gramEnd"/>
      <w:r>
        <w:t xml:space="preserve"> auditovatelné záznamy budou vedeny pro každou peněženku, jednoznačně identifikující, zda patří zákazníkovi nebo společnosti.</w:t>
      </w:r>
    </w:p>
    <w:p w:rsidR="00AC1487" w:rsidRDefault="00AC1487" w:rsidP="00DF1131">
      <w:pPr>
        <w:pStyle w:val="Normlnweb"/>
        <w:numPr>
          <w:ilvl w:val="0"/>
          <w:numId w:val="113"/>
        </w:numPr>
      </w:pPr>
      <w:r>
        <w:rPr>
          <w:b/>
          <w:bCs/>
        </w:rPr>
        <w:t>Řízení přístupu:</w:t>
      </w:r>
      <w:r>
        <w:t xml:space="preserve"> Přístupové oprávnění k zákaznickým peněženkám budou přísně omezena a kontrolována, odděleně </w:t>
      </w:r>
      <w:proofErr w:type="gramStart"/>
      <w:r>
        <w:t>od</w:t>
      </w:r>
      <w:proofErr w:type="gramEnd"/>
      <w:r>
        <w:t xml:space="preserve"> přístupu k peněženkám společnosti.</w:t>
      </w:r>
    </w:p>
    <w:p w:rsidR="00AC1487" w:rsidRDefault="00AC1487" w:rsidP="00AC1487">
      <w:pPr>
        <w:pStyle w:val="Normlnweb"/>
      </w:pPr>
      <w:r>
        <w:rPr>
          <w:b/>
          <w:bCs/>
        </w:rPr>
        <w:t>b) Podrobného popisu systému schvalování kryptografických klíčů a zabezpečení kryptografických klíčů včetně peněženek s více podpisy;</w:t>
      </w:r>
    </w:p>
    <w:p w:rsidR="00AC1487" w:rsidRDefault="00AC1487" w:rsidP="00AC1487">
      <w:pPr>
        <w:pStyle w:val="Normlnweb"/>
      </w:pPr>
      <w:r>
        <w:t>Společnost zavádí přísný systém správy a zabezpečení kryptografických klíčů, který je kritický pro ochranu kryptoaktiv zákazníků:</w:t>
      </w:r>
    </w:p>
    <w:p w:rsidR="00AC1487" w:rsidRDefault="00AC1487" w:rsidP="00DF1131">
      <w:pPr>
        <w:pStyle w:val="Normlnweb"/>
        <w:numPr>
          <w:ilvl w:val="0"/>
          <w:numId w:val="114"/>
        </w:numPr>
      </w:pPr>
      <w:r>
        <w:rPr>
          <w:b/>
          <w:bCs/>
        </w:rPr>
        <w:t>Multi-sig peněženky (peněženky s více podpisy):</w:t>
      </w:r>
      <w:r>
        <w:t xml:space="preserve"> Pro úschovu významných objemů kryptoaktiv budou využívány multi-sig peněženky, které vyžadují více než jeden kryptografický podpis pro autorizaci transakce. To eliminuje riziko jediného bodu selhání a zneužití jediného klíče.</w:t>
      </w:r>
    </w:p>
    <w:p w:rsidR="00AC1487" w:rsidRDefault="00AC1487" w:rsidP="00DF1131">
      <w:pPr>
        <w:pStyle w:val="Normlnweb"/>
        <w:numPr>
          <w:ilvl w:val="0"/>
          <w:numId w:val="114"/>
        </w:numPr>
      </w:pPr>
      <w:r>
        <w:rPr>
          <w:b/>
          <w:bCs/>
        </w:rPr>
        <w:t>Cold storage (offline úložiště):</w:t>
      </w:r>
      <w:r>
        <w:t xml:space="preserve"> Většina zákaznických kryptoaktiv bude uložena v cold storage (offline peněženkách), které nejsou připojeny k internetu. Tím se minimalizuje riziko kybernetických útoků.</w:t>
      </w:r>
    </w:p>
    <w:p w:rsidR="00AC1487" w:rsidRDefault="00AC1487" w:rsidP="00DF1131">
      <w:pPr>
        <w:pStyle w:val="Normlnweb"/>
        <w:numPr>
          <w:ilvl w:val="0"/>
          <w:numId w:val="114"/>
        </w:numPr>
      </w:pPr>
      <w:r>
        <w:rPr>
          <w:b/>
          <w:bCs/>
        </w:rPr>
        <w:t>Hardware Security Modules (HSM):</w:t>
      </w:r>
      <w:r>
        <w:t xml:space="preserve"> Pro zabezpečení klíčů v hot storage (online peněženkách) a pro autorizaci transakcí budou využívány HSM, což jsou fyzická zařízení s vysokou úrovní zabezpečení.</w:t>
      </w:r>
    </w:p>
    <w:p w:rsidR="00AC1487" w:rsidRDefault="00AC1487" w:rsidP="00DF1131">
      <w:pPr>
        <w:pStyle w:val="Normlnweb"/>
        <w:numPr>
          <w:ilvl w:val="0"/>
          <w:numId w:val="114"/>
        </w:numPr>
      </w:pPr>
      <w:r>
        <w:rPr>
          <w:b/>
          <w:bCs/>
        </w:rPr>
        <w:t>Proces schvalování klíčů a transakcí:</w:t>
      </w:r>
      <w:r>
        <w:t xml:space="preserve"> Bude zaveden přísný vnitřní proces schvalování, který vyžaduje účast více zodpovědných osob (např. Jednatel, CTO) a bude zahrnovat </w:t>
      </w:r>
      <w:r>
        <w:lastRenderedPageBreak/>
        <w:t>víceúrovňovou autentizaci před provedením jakékoli operace s klíči nebo aktivy. Tento proces bude detailně popsán v interních bezpečnostních politikách.</w:t>
      </w:r>
    </w:p>
    <w:p w:rsidR="00AC1487" w:rsidRDefault="00AC1487" w:rsidP="00DF1131">
      <w:pPr>
        <w:pStyle w:val="Normlnweb"/>
        <w:numPr>
          <w:ilvl w:val="0"/>
          <w:numId w:val="114"/>
        </w:numPr>
      </w:pPr>
      <w:r>
        <w:rPr>
          <w:b/>
          <w:bCs/>
        </w:rPr>
        <w:t>Využití expertízy OSINT LOSENA LTD:</w:t>
      </w:r>
      <w:r>
        <w:t xml:space="preserve"> Technologickou expertízu v oblasti kryptografické bezpečnosti a správy klíčů nám poskytuje partner OSINT LOSENA LTD, jejíž CTO Vitali Sokol má rozsáhlé zkušenosti se šifrovacími algoritmy </w:t>
      </w:r>
      <w:proofErr w:type="gramStart"/>
      <w:r>
        <w:t>a</w:t>
      </w:r>
      <w:proofErr w:type="gramEnd"/>
      <w:r>
        <w:t xml:space="preserve"> architekturou kybernetické bezpečnosti.</w:t>
      </w:r>
    </w:p>
    <w:p w:rsidR="00AC1487" w:rsidRDefault="00AC1487" w:rsidP="00AC1487">
      <w:pPr>
        <w:pStyle w:val="Normlnweb"/>
      </w:pPr>
      <w:r>
        <w:rPr>
          <w:b/>
          <w:bCs/>
        </w:rPr>
        <w:t xml:space="preserve">c) Jak žadatel odděluje kryptoaktiva zákazníků, včetně jejich oddělení </w:t>
      </w: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 xml:space="preserve"> kryptoaktiv jiných zákazníků, pokud peněženky obsahují kryptoaktiva více než jednoho zákazníka (souhrnné účty);</w:t>
      </w:r>
    </w:p>
    <w:p w:rsidR="00AC1487" w:rsidRDefault="00AC1487" w:rsidP="00AC1487">
      <w:pPr>
        <w:pStyle w:val="Normlnweb"/>
      </w:pPr>
      <w:r>
        <w:t xml:space="preserve">Společnost ZMAN - KESEF s.r.o. bude kryptoaktiva zákazníků oddělovat následujícími způsoby, s ohledem </w:t>
      </w:r>
      <w:proofErr w:type="gramStart"/>
      <w:r>
        <w:t>na</w:t>
      </w:r>
      <w:proofErr w:type="gramEnd"/>
      <w:r>
        <w:t xml:space="preserve"> transparentnost a odpovědnost:</w:t>
      </w:r>
    </w:p>
    <w:p w:rsidR="00AC1487" w:rsidRDefault="00AC1487" w:rsidP="00DF1131">
      <w:pPr>
        <w:pStyle w:val="Normlnweb"/>
        <w:numPr>
          <w:ilvl w:val="0"/>
          <w:numId w:val="115"/>
        </w:numPr>
      </w:pPr>
      <w:r>
        <w:rPr>
          <w:b/>
          <w:bCs/>
        </w:rPr>
        <w:t>Individuální peněženky:</w:t>
      </w:r>
      <w:r>
        <w:t xml:space="preserve"> Pro každého zákazníka může být zřízena dedikovaná peněženka nebo sub-peněženka s unikátní adresou, což zajistí přímou identifikaci vlastnictví.</w:t>
      </w:r>
    </w:p>
    <w:p w:rsidR="00AC1487" w:rsidRDefault="00AC1487" w:rsidP="00DF1131">
      <w:pPr>
        <w:pStyle w:val="Normlnweb"/>
        <w:numPr>
          <w:ilvl w:val="0"/>
          <w:numId w:val="115"/>
        </w:numPr>
      </w:pPr>
      <w:r>
        <w:rPr>
          <w:b/>
          <w:bCs/>
        </w:rPr>
        <w:t>Souhrnné (omnibus) účty:</w:t>
      </w:r>
      <w:r>
        <w:t xml:space="preserve"> V případech, kdy budou kryptoaktiva více zákazníků uložena v jedné souhrnné peněžence (např. z důvodu optimalizace poplatků za transakce </w:t>
      </w:r>
      <w:proofErr w:type="gramStart"/>
      <w:r>
        <w:t>na</w:t>
      </w:r>
      <w:proofErr w:type="gramEnd"/>
      <w:r>
        <w:t xml:space="preserve"> blockchainu), společnost zavede přesnou a detailní interní evidenci (ledger), která bude jednoznačně zaznamenávat individuální vlastnictví každého zákazníka v rámci této souhrnné peněženky. Tato evidence bude pravidelně auditována a bude prokazovat oddělení aktiv </w:t>
      </w:r>
      <w:proofErr w:type="gramStart"/>
      <w:r>
        <w:t>na</w:t>
      </w:r>
      <w:proofErr w:type="gramEnd"/>
      <w:r>
        <w:t xml:space="preserve"> úrovni interních záznamů.</w:t>
      </w:r>
    </w:p>
    <w:p w:rsidR="00AC1487" w:rsidRDefault="00AC1487" w:rsidP="00DF1131">
      <w:pPr>
        <w:pStyle w:val="Normlnweb"/>
        <w:numPr>
          <w:ilvl w:val="0"/>
          <w:numId w:val="115"/>
        </w:numPr>
      </w:pPr>
      <w:r>
        <w:rPr>
          <w:b/>
          <w:bCs/>
        </w:rPr>
        <w:t>Záznamy a reporting:</w:t>
      </w:r>
      <w:r>
        <w:t xml:space="preserve"> Interní systémy budou průběžně sledovat a reportovat stav kryptoaktiv patřících jednotlivým zákazníkům, </w:t>
      </w:r>
      <w:proofErr w:type="gramStart"/>
      <w:r>
        <w:t>a to</w:t>
      </w:r>
      <w:proofErr w:type="gramEnd"/>
      <w:r>
        <w:t xml:space="preserve"> i v rámci souhrnných účtů.</w:t>
      </w:r>
    </w:p>
    <w:p w:rsidR="00AC1487" w:rsidRDefault="00AC1487" w:rsidP="00AC1487">
      <w:pPr>
        <w:pStyle w:val="Normlnweb"/>
      </w:pPr>
      <w:r>
        <w:rPr>
          <w:b/>
          <w:bCs/>
        </w:rPr>
        <w:t>d) Popisu postupu, který zajistí, aby peněžní prostředky zákazníků jiné než elektronické peněžní tokeny byly uloženy u centrální banky nebo u úvěrové instituce do konce pracovního dne následujícího po dni, kdy byly tyto peněžní prostředky obdrženy, a aby byly vedeny na účtu samostatně identifikovatelném od jakýchkoli účtů používaných k uložení peněžních prostředků patřících žadateli;</w:t>
      </w:r>
    </w:p>
    <w:p w:rsidR="00AC1487" w:rsidRDefault="00AC1487" w:rsidP="00AC1487">
      <w:pPr>
        <w:pStyle w:val="Normlnweb"/>
      </w:pPr>
      <w:r>
        <w:t xml:space="preserve">Společnost ZMAN - KESEF s.r.o. zajistí, že veškeré peněžní prostředky zákazníků (kromě elektronických peněžních tokenů), přijaté v souvislosti s poskytováním služeb, budou uloženy v souladu s čl. </w:t>
      </w:r>
      <w:proofErr w:type="gramStart"/>
      <w:r>
        <w:t>10 odst.</w:t>
      </w:r>
      <w:proofErr w:type="gramEnd"/>
      <w:r>
        <w:t xml:space="preserve"> </w:t>
      </w:r>
      <w:proofErr w:type="gramStart"/>
      <w:r>
        <w:t>1 písm.</w:t>
      </w:r>
      <w:proofErr w:type="gramEnd"/>
      <w:r>
        <w:t xml:space="preserve"> d) </w:t>
      </w:r>
      <w:proofErr w:type="gramStart"/>
      <w:r>
        <w:t>nařízení</w:t>
      </w:r>
      <w:proofErr w:type="gramEnd"/>
      <w:r>
        <w:t xml:space="preserve"> MiCA.</w:t>
      </w:r>
    </w:p>
    <w:p w:rsidR="00AC1487" w:rsidRDefault="00AC1487" w:rsidP="00DF1131">
      <w:pPr>
        <w:pStyle w:val="Normlnweb"/>
        <w:numPr>
          <w:ilvl w:val="0"/>
          <w:numId w:val="116"/>
        </w:numPr>
      </w:pPr>
      <w:r>
        <w:rPr>
          <w:b/>
          <w:bCs/>
        </w:rPr>
        <w:t>Uložení u úvěrové instituce:</w:t>
      </w:r>
      <w:r>
        <w:t xml:space="preserve"> Peněžní prostředky zákazníků budou uloženy u úvěrových institucí (bank), se kterými má společnost navázanou spolupráci, konkrétně </w:t>
      </w:r>
      <w:r>
        <w:rPr>
          <w:b/>
          <w:bCs/>
        </w:rPr>
        <w:t xml:space="preserve">ČSOB Bank, Fio Bank a KB </w:t>
      </w:r>
      <w:proofErr w:type="gramStart"/>
      <w:r>
        <w:rPr>
          <w:b/>
          <w:bCs/>
        </w:rPr>
        <w:t>banka</w:t>
      </w:r>
      <w:proofErr w:type="gramEnd"/>
      <w:r>
        <w:t>.</w:t>
      </w:r>
    </w:p>
    <w:p w:rsidR="00AC1487" w:rsidRDefault="00AC1487" w:rsidP="00DF1131">
      <w:pPr>
        <w:pStyle w:val="Normlnweb"/>
        <w:numPr>
          <w:ilvl w:val="0"/>
          <w:numId w:val="116"/>
        </w:numPr>
      </w:pPr>
      <w:r>
        <w:rPr>
          <w:b/>
          <w:bCs/>
        </w:rPr>
        <w:t>Časový rámec:</w:t>
      </w:r>
      <w:r>
        <w:t xml:space="preserve"> Veškeré peněžní prostředky zákazníků budou převedeny </w:t>
      </w:r>
      <w:proofErr w:type="gramStart"/>
      <w:r>
        <w:t>na</w:t>
      </w:r>
      <w:proofErr w:type="gramEnd"/>
      <w:r>
        <w:t xml:space="preserve"> oddělené účty u úvěrových institucí nejpozději do konce pracovního dne následujícího po dni, kdy byly tyto peněžní prostředky obdrženy.</w:t>
      </w:r>
    </w:p>
    <w:p w:rsidR="00AC1487" w:rsidRDefault="00AC1487" w:rsidP="00DF1131">
      <w:pPr>
        <w:pStyle w:val="Normlnweb"/>
        <w:numPr>
          <w:ilvl w:val="0"/>
          <w:numId w:val="116"/>
        </w:numPr>
      </w:pPr>
      <w:r>
        <w:rPr>
          <w:b/>
          <w:bCs/>
        </w:rPr>
        <w:t>Samostatná identifikace účtů:</w:t>
      </w:r>
      <w:r>
        <w:t xml:space="preserve"> Tyto účty budou v bankách vedeny tak, aby byly samostatně identifikovatelné a jasně odlišené od jakýchkoli bankovních účtů používaných k uložení vlastních peněžních prostředků společnosti ZMAN - KESEF s.r.o. </w:t>
      </w:r>
      <w:r>
        <w:lastRenderedPageBreak/>
        <w:t>Tím je zajištěna ochrana klientských prostředků před riziky spojenými s finančními operacemi společnosti.</w:t>
      </w:r>
    </w:p>
    <w:p w:rsidR="00AC1487" w:rsidRDefault="00AC1487" w:rsidP="00AC1487">
      <w:pPr>
        <w:pStyle w:val="Normlnweb"/>
      </w:pPr>
      <w:r>
        <w:rPr>
          <w:b/>
          <w:bCs/>
        </w:rPr>
        <w:t>e) V případě, že žadatel nemá v úmyslu ukládat peněžní prostředky u příslušné centrální banky, jaké faktory žadatel zohledňuje při výběru úvěrových institucí, u nichž ukládá peněžní prostředky zákazníků, včetně zásad diverzifikace žadatele, jsou-li k dispozici, a četnosti přezkumu výběru úvěrových institucí, u nichž ukládá peněžní prostředky zákazníků;</w:t>
      </w:r>
    </w:p>
    <w:p w:rsidR="00AC1487" w:rsidRDefault="00AC1487" w:rsidP="00AC1487">
      <w:pPr>
        <w:pStyle w:val="Normlnweb"/>
      </w:pPr>
      <w:r>
        <w:t>Společnost ZMAN - KESEF s.r.o. nemá v úmyslu ukládat peněžní prostředky zákazníků u centrální banky, ale u úvěrových institucí. Při výběru úvěrových institucí, u nichž budou ukládány peněžní prostředky zákazníků, společnost zohledňuje následující klíčové faktory a zásady diverzifikace:</w:t>
      </w:r>
    </w:p>
    <w:p w:rsidR="00AC1487" w:rsidRDefault="00AC1487" w:rsidP="00DF1131">
      <w:pPr>
        <w:pStyle w:val="Normlnweb"/>
        <w:numPr>
          <w:ilvl w:val="0"/>
          <w:numId w:val="117"/>
        </w:numPr>
      </w:pPr>
      <w:r>
        <w:rPr>
          <w:b/>
          <w:bCs/>
        </w:rPr>
        <w:t>Regulatorní status a licence:</w:t>
      </w:r>
      <w:r>
        <w:t xml:space="preserve"> Přednostně jsou vybírány úvěrové instituce, které jsou plně licencované a regulované v členských státech EU/EHP a které splňují přísné regulatorní požadavky.</w:t>
      </w:r>
    </w:p>
    <w:p w:rsidR="00AC1487" w:rsidRDefault="00AC1487" w:rsidP="00DF1131">
      <w:pPr>
        <w:pStyle w:val="Normlnweb"/>
        <w:numPr>
          <w:ilvl w:val="0"/>
          <w:numId w:val="117"/>
        </w:numPr>
      </w:pPr>
      <w:r>
        <w:rPr>
          <w:b/>
          <w:bCs/>
        </w:rPr>
        <w:t>Finanční stabilita a solventnost:</w:t>
      </w:r>
      <w:r>
        <w:t xml:space="preserve"> Důkladně se posuzuje finanční zdraví, rating a kapitálová přiměřenost úvěrových institucí, aby se minimalizovalo riziko selhání banky.</w:t>
      </w:r>
    </w:p>
    <w:p w:rsidR="00AC1487" w:rsidRDefault="00AC1487" w:rsidP="00DF1131">
      <w:pPr>
        <w:pStyle w:val="Normlnweb"/>
        <w:numPr>
          <w:ilvl w:val="0"/>
          <w:numId w:val="117"/>
        </w:numPr>
      </w:pPr>
      <w:r>
        <w:rPr>
          <w:b/>
          <w:bCs/>
        </w:rPr>
        <w:t>Systém pojištění vkladů:</w:t>
      </w:r>
      <w:r>
        <w:t xml:space="preserve"> Důležitým faktorem je, zda a do jaké míry jsou vklady pojištěny v rámci národního systému pojištění vkladů příslušného členského státu EU.</w:t>
      </w:r>
    </w:p>
    <w:p w:rsidR="00AC1487" w:rsidRDefault="00AC1487" w:rsidP="00DF1131">
      <w:pPr>
        <w:pStyle w:val="Normlnweb"/>
        <w:numPr>
          <w:ilvl w:val="0"/>
          <w:numId w:val="117"/>
        </w:numPr>
      </w:pPr>
      <w:r>
        <w:rPr>
          <w:b/>
          <w:bCs/>
        </w:rPr>
        <w:t>Diverzifikace:</w:t>
      </w:r>
      <w:r>
        <w:t xml:space="preserve"> Společnost se snaží diverzifikovat uložení peněžních prostředků zákazníků mezi více úvěrových institucí (např. ČSOB Bank, Fio Bank, KB Bank), aby se snížila koncentrace rizika u jednoho subjektu.</w:t>
      </w:r>
    </w:p>
    <w:p w:rsidR="00AC1487" w:rsidRDefault="00AC1487" w:rsidP="00DF1131">
      <w:pPr>
        <w:pStyle w:val="Normlnweb"/>
        <w:numPr>
          <w:ilvl w:val="0"/>
          <w:numId w:val="117"/>
        </w:numPr>
      </w:pPr>
      <w:r>
        <w:rPr>
          <w:b/>
          <w:bCs/>
        </w:rPr>
        <w:t>Dostupnost a spolehlivost služeb:</w:t>
      </w:r>
      <w:r>
        <w:t xml:space="preserve"> Důraz je kladen </w:t>
      </w:r>
      <w:proofErr w:type="gramStart"/>
      <w:r>
        <w:t>na</w:t>
      </w:r>
      <w:proofErr w:type="gramEnd"/>
      <w:r>
        <w:t xml:space="preserve"> technickou spolehlivost bankovních systémů, rychlost zpracování transakcí a kvalitu zákaznické podpory.</w:t>
      </w:r>
    </w:p>
    <w:p w:rsidR="00AC1487" w:rsidRDefault="00AC1487" w:rsidP="00DF1131">
      <w:pPr>
        <w:pStyle w:val="Normlnweb"/>
        <w:numPr>
          <w:ilvl w:val="0"/>
          <w:numId w:val="117"/>
        </w:numPr>
      </w:pPr>
      <w:r>
        <w:rPr>
          <w:b/>
          <w:bCs/>
        </w:rPr>
        <w:t>Četnost přezkumu:</w:t>
      </w:r>
      <w:r>
        <w:t xml:space="preserve"> Výběr úvěrových institucí, u nichž jsou ukládány peněžní prostředky zákazníků, bude pravidelně přezkoumáván, minimálně jednou ročně, a to za účelem posouzení jejich trvající vhodnosti a stability. V případě jakýchkoli významných změn v jejich finanční situaci nebo regulatorním prostředí bude přezkum proveden ad hoc.</w:t>
      </w:r>
    </w:p>
    <w:p w:rsidR="00AC1487" w:rsidRDefault="00AC1487" w:rsidP="00AC1487">
      <w:pPr>
        <w:pStyle w:val="Normlnweb"/>
      </w:pPr>
      <w:r>
        <w:rPr>
          <w:b/>
          <w:bCs/>
        </w:rPr>
        <w:t xml:space="preserve">f) Jak žadatel zajistí, aby byli zákazníci jasně, stručně a v obecně srozumitelném jazyce informováni o klíčových aspektech systémů, zásad a postupů žadatele, aby byl dodržen čl. </w:t>
      </w:r>
      <w:proofErr w:type="gramStart"/>
      <w:r>
        <w:rPr>
          <w:b/>
          <w:bCs/>
        </w:rPr>
        <w:t>70 odst.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1, 2 a 3 nařízení (EU) 2023/1114.</w:t>
      </w:r>
      <w:proofErr w:type="gramEnd"/>
    </w:p>
    <w:p w:rsidR="00AC1487" w:rsidRDefault="00AC1487" w:rsidP="00AC1487">
      <w:pPr>
        <w:pStyle w:val="Normlnweb"/>
      </w:pPr>
      <w:r>
        <w:t xml:space="preserve">Společnost ZMAN - KESEF s.r.o. se zavazuje transparentně informovat své zákazníky o klíčových aspektech systémů, zásad a postupů pro oddělení </w:t>
      </w:r>
      <w:proofErr w:type="gramStart"/>
      <w:r>
        <w:t>a</w:t>
      </w:r>
      <w:proofErr w:type="gramEnd"/>
      <w:r>
        <w:t xml:space="preserve"> ochranu kryptoaktiv a peněžních prostředků, v souladu s čl. </w:t>
      </w:r>
      <w:proofErr w:type="gramStart"/>
      <w:r>
        <w:t>70 odst.</w:t>
      </w:r>
      <w:proofErr w:type="gramEnd"/>
      <w:r>
        <w:t xml:space="preserve"> </w:t>
      </w:r>
      <w:proofErr w:type="gramStart"/>
      <w:r>
        <w:t>1, 2 a 3 nařízení (EU) 2023/1114.</w:t>
      </w:r>
      <w:proofErr w:type="gramEnd"/>
    </w:p>
    <w:p w:rsidR="00AC1487" w:rsidRDefault="00AC1487" w:rsidP="00DF1131">
      <w:pPr>
        <w:pStyle w:val="Normlnweb"/>
        <w:numPr>
          <w:ilvl w:val="0"/>
          <w:numId w:val="118"/>
        </w:numPr>
      </w:pPr>
      <w:r>
        <w:rPr>
          <w:b/>
          <w:bCs/>
        </w:rPr>
        <w:t>Jednoduchý a srozumitelný jazyk:</w:t>
      </w:r>
      <w:r>
        <w:t xml:space="preserve"> Všechny informace budou formulovány jasně, stručně a v obecně srozumitelném jazyce, s vyhnutím se nadměrnému používání odborných termínů.</w:t>
      </w:r>
    </w:p>
    <w:p w:rsidR="00AC1487" w:rsidRDefault="00AC1487" w:rsidP="00DF1131">
      <w:pPr>
        <w:pStyle w:val="Normlnweb"/>
        <w:numPr>
          <w:ilvl w:val="0"/>
          <w:numId w:val="118"/>
        </w:numPr>
      </w:pPr>
      <w:r>
        <w:rPr>
          <w:b/>
          <w:bCs/>
        </w:rPr>
        <w:t>Veřejně dostupné informace:</w:t>
      </w:r>
      <w:r>
        <w:t xml:space="preserve"> Klíčové aspekty postupů oddělení aktiv budou dostupné </w:t>
      </w:r>
      <w:proofErr w:type="gramStart"/>
      <w:r>
        <w:t>na</w:t>
      </w:r>
      <w:proofErr w:type="gramEnd"/>
      <w:r>
        <w:t xml:space="preserve"> našich webových stránkách a v mobilní aplikaci v sekci "Obchodní podmínky" nebo "Zásady ochrany aktiv".</w:t>
      </w:r>
    </w:p>
    <w:p w:rsidR="00AC1487" w:rsidRDefault="00AC1487" w:rsidP="00DF1131">
      <w:pPr>
        <w:pStyle w:val="Normlnweb"/>
        <w:numPr>
          <w:ilvl w:val="0"/>
          <w:numId w:val="118"/>
        </w:numPr>
      </w:pPr>
      <w:r>
        <w:rPr>
          <w:b/>
          <w:bCs/>
        </w:rPr>
        <w:lastRenderedPageBreak/>
        <w:t>Pre-contractuální informace:</w:t>
      </w:r>
      <w:r>
        <w:t xml:space="preserve"> Zákazníci budou o těchto zásadách informováni před zahájením jakéhokoli smluvního vztahu nebo před provedením transakce, která zahrnuje držení jejich aktiv.</w:t>
      </w:r>
    </w:p>
    <w:p w:rsidR="00AC1487" w:rsidRDefault="00AC1487" w:rsidP="00DF1131">
      <w:pPr>
        <w:pStyle w:val="Normlnweb"/>
        <w:numPr>
          <w:ilvl w:val="0"/>
          <w:numId w:val="118"/>
        </w:numPr>
      </w:pPr>
      <w:r>
        <w:rPr>
          <w:b/>
          <w:bCs/>
        </w:rPr>
        <w:t>Zákaznická podpora:</w:t>
      </w:r>
      <w:r>
        <w:t xml:space="preserve"> Tým zákaznické podpory bude vyškolen tak, aby dokázal zodpovědět dotazy týkající se oddělení aktiv a jejich ochrany.</w:t>
      </w:r>
    </w:p>
    <w:p w:rsidR="00AC1487" w:rsidRDefault="00AC1487" w:rsidP="00DF1131">
      <w:pPr>
        <w:pStyle w:val="Normlnweb"/>
        <w:numPr>
          <w:ilvl w:val="0"/>
          <w:numId w:val="118"/>
        </w:numPr>
      </w:pPr>
      <w:r>
        <w:rPr>
          <w:b/>
          <w:bCs/>
        </w:rPr>
        <w:t>Pravidelná komunikace:</w:t>
      </w:r>
      <w:r>
        <w:t xml:space="preserve"> O jakýchkoli podstatných změnách v těchto systémech nebo postupech budou zákazníci informováni předem, například prostřednictvím e-mailu nebo oznámení v aplikaci.</w:t>
      </w: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AC1487">
      <w:pPr>
        <w:pStyle w:val="Nadpis3"/>
      </w:pPr>
      <w:r>
        <w:t>XI. Vyřizování stížností</w:t>
      </w:r>
    </w:p>
    <w:p w:rsidR="00AC1487" w:rsidRDefault="00AC1487" w:rsidP="00AC1487">
      <w:pPr>
        <w:pStyle w:val="Normlnweb"/>
      </w:pPr>
      <w:r>
        <w:rPr>
          <w:b/>
          <w:bCs/>
        </w:rPr>
        <w:t>Článek 11 – Postup vyřizování stížností</w:t>
      </w:r>
    </w:p>
    <w:p w:rsidR="00AC1487" w:rsidRDefault="00AC1487" w:rsidP="00AC1487">
      <w:pPr>
        <w:pStyle w:val="Normlnweb"/>
      </w:pPr>
      <w:proofErr w:type="gramStart"/>
      <w:r>
        <w:t>Pro účely čl.</w:t>
      </w:r>
      <w:proofErr w:type="gramEnd"/>
      <w:r>
        <w:t xml:space="preserve"> </w:t>
      </w:r>
      <w:proofErr w:type="gramStart"/>
      <w:r>
        <w:t>62 odst.</w:t>
      </w:r>
      <w:proofErr w:type="gramEnd"/>
      <w:r>
        <w:t xml:space="preserve"> </w:t>
      </w:r>
      <w:proofErr w:type="gramStart"/>
      <w:r>
        <w:t>2 písm.</w:t>
      </w:r>
      <w:proofErr w:type="gramEnd"/>
      <w:r>
        <w:t xml:space="preserve"> l) </w:t>
      </w:r>
      <w:proofErr w:type="gramStart"/>
      <w:r>
        <w:t>nařízení</w:t>
      </w:r>
      <w:proofErr w:type="gramEnd"/>
      <w:r>
        <w:t xml:space="preserve"> (EU) 2023/1114 žadatelé poskytnou příslušnému orgánu podrobný popis svých postupů pro vyřizování stížností, včetně všech následujících informací:</w:t>
      </w:r>
    </w:p>
    <w:p w:rsidR="00AC1487" w:rsidRDefault="00AC1487" w:rsidP="00AC1487">
      <w:pPr>
        <w:pStyle w:val="Normlnweb"/>
      </w:pPr>
      <w:proofErr w:type="gramStart"/>
      <w:r>
        <w:t>Společnost ZMAN - KESEF s.r.o. si je plně vědoma důležitosti efektivního a transparentního vyřizování stížností a reklamací pro udržení důvěry klientů a zajištění souladu s regulatorními požadavky, zejména s článkem 71 nařízení (EU) 2023/1114 (MiCA) a souvisejícími regulačními technickými normami.</w:t>
      </w:r>
      <w:proofErr w:type="gramEnd"/>
      <w:r>
        <w:t xml:space="preserve"> </w:t>
      </w:r>
      <w:proofErr w:type="gramStart"/>
      <w:r>
        <w:t>Společnost řeší všechny stížnosti s náležitou odbornou péčí, tedy zejména včas, bezodkladně (bez zbytečných průtahů), bezplatně, spravedlivě a nediskriminačně (jednotným způsobem), při dodržení Pravidel rovného zacházení.</w:t>
      </w:r>
      <w:proofErr w:type="gramEnd"/>
    </w:p>
    <w:p w:rsidR="00AC1487" w:rsidRDefault="00AC1487" w:rsidP="00AC1487">
      <w:pPr>
        <w:pStyle w:val="Normlnweb"/>
      </w:pPr>
      <w:r>
        <w:rPr>
          <w:b/>
          <w:bCs/>
        </w:rPr>
        <w:t>PŘIJÍMÁNÍ STÍŽNOSTÍ A REKLAMACÍ</w:t>
      </w:r>
    </w:p>
    <w:p w:rsidR="00AC1487" w:rsidRDefault="00AC1487" w:rsidP="00DF1131">
      <w:pPr>
        <w:pStyle w:val="Normlnweb"/>
        <w:numPr>
          <w:ilvl w:val="0"/>
          <w:numId w:val="119"/>
        </w:numPr>
      </w:pPr>
      <w:r>
        <w:rPr>
          <w:b/>
          <w:bCs/>
        </w:rPr>
        <w:t>Obecné zásady pro stížnosti a reklamace:</w:t>
      </w:r>
    </w:p>
    <w:p w:rsidR="00AC1487" w:rsidRDefault="00AC1487" w:rsidP="00DF1131">
      <w:pPr>
        <w:pStyle w:val="Normlnweb"/>
        <w:numPr>
          <w:ilvl w:val="1"/>
          <w:numId w:val="119"/>
        </w:numPr>
      </w:pPr>
      <w:r>
        <w:t xml:space="preserve">Všechny stížnosti a reklamace jsou vyřizovány </w:t>
      </w:r>
      <w:r>
        <w:rPr>
          <w:b/>
          <w:bCs/>
        </w:rPr>
        <w:t>bezplatně</w:t>
      </w:r>
      <w:r>
        <w:t>; klientům nejsou účtovány žádné poplatky za podání ani vyřízení stížnosti či reklamace.</w:t>
      </w:r>
    </w:p>
    <w:p w:rsidR="00AC1487" w:rsidRDefault="00AC1487" w:rsidP="00DF1131">
      <w:pPr>
        <w:pStyle w:val="Normlnweb"/>
        <w:numPr>
          <w:ilvl w:val="1"/>
          <w:numId w:val="119"/>
        </w:numPr>
      </w:pPr>
      <w:r>
        <w:t xml:space="preserve">Všichni klienti jsou navenek náležitě informováni o možnostech způsobu podání stížnosti a reklamace, a to minimálně </w:t>
      </w:r>
      <w:proofErr w:type="gramStart"/>
      <w:r>
        <w:t>na</w:t>
      </w:r>
      <w:proofErr w:type="gramEnd"/>
      <w:r>
        <w:t xml:space="preserve"> webových stránkách Společnosti prostřednictvím </w:t>
      </w:r>
      <w:r>
        <w:rPr>
          <w:b/>
          <w:bCs/>
        </w:rPr>
        <w:t>Reklamačního řádu a Postupu pro podání stížnosti („Reklamační řád“)</w:t>
      </w:r>
      <w:r>
        <w:t>.</w:t>
      </w:r>
    </w:p>
    <w:p w:rsidR="00AC1487" w:rsidRDefault="00AC1487" w:rsidP="00DF1131">
      <w:pPr>
        <w:pStyle w:val="Normlnweb"/>
        <w:numPr>
          <w:ilvl w:val="1"/>
          <w:numId w:val="119"/>
        </w:numPr>
      </w:pPr>
      <w:r>
        <w:t xml:space="preserve">V souladu s Reklamačním řádem a RTS ESMA je prostřednictvím webových stránek Společnosti všem klientům také zpřístupněn </w:t>
      </w:r>
      <w:r>
        <w:rPr>
          <w:b/>
          <w:bCs/>
        </w:rPr>
        <w:t>standardizovaný vzor pro podání stížnosti či reklamace</w:t>
      </w:r>
      <w:r>
        <w:t>. Použití tohoto vzoru však není pro klienty povinné a stížnosti i reklamaci mohou podat také e-mailem či písemně, ovšem každé podání klienta musí obsahovat povinné informace uvedené v Reklamačním řádu (zejména musí být z podání klienta zřejmé plné identifikační údaje klienta, konkrétní popis předmětu stížnosti či reklamace a v případě reklamace také případný požadovaný způsob nápravy).</w:t>
      </w:r>
    </w:p>
    <w:p w:rsidR="00AC1487" w:rsidRDefault="00AC1487" w:rsidP="00DF1131">
      <w:pPr>
        <w:pStyle w:val="Normlnweb"/>
        <w:numPr>
          <w:ilvl w:val="1"/>
          <w:numId w:val="119"/>
        </w:numPr>
      </w:pPr>
      <w:r>
        <w:t xml:space="preserve">Jakákoli komunikace s klientem musí být vedena za použití </w:t>
      </w:r>
      <w:r>
        <w:rPr>
          <w:b/>
          <w:bCs/>
        </w:rPr>
        <w:t>jednoduchého a snadno srozumitelného jazyka</w:t>
      </w:r>
      <w:r>
        <w:t>.</w:t>
      </w:r>
    </w:p>
    <w:p w:rsidR="00AC1487" w:rsidRDefault="00AC1487" w:rsidP="00DF1131">
      <w:pPr>
        <w:pStyle w:val="Normlnweb"/>
        <w:numPr>
          <w:ilvl w:val="1"/>
          <w:numId w:val="119"/>
        </w:numPr>
      </w:pPr>
      <w:r>
        <w:lastRenderedPageBreak/>
        <w:t>Všechny stížnosti a reklamace jsou řešeny v souladu s platnými právními předpisy a smluvními podmínkami, s přihlédnutím ke všem podstatným skutečnostem a okolnostem, k jejichž zjištění Pověřená osoba vynaložila patřičné úsilí, v případě potřeby i v součinnosti s klientem (stěžovatelem).</w:t>
      </w:r>
    </w:p>
    <w:p w:rsidR="00AC1487" w:rsidRDefault="00AC1487" w:rsidP="00DF1131">
      <w:pPr>
        <w:pStyle w:val="Normlnweb"/>
        <w:numPr>
          <w:ilvl w:val="0"/>
          <w:numId w:val="119"/>
        </w:numPr>
      </w:pPr>
      <w:r>
        <w:rPr>
          <w:b/>
          <w:bCs/>
        </w:rPr>
        <w:t>Kanály pro podání stížností a reklamací (a) informací o lidských a technických zdrojích vyčleněných na vyřizování stížností):</w:t>
      </w:r>
    </w:p>
    <w:p w:rsidR="00AC1487" w:rsidRDefault="00AC1487" w:rsidP="00DF1131">
      <w:pPr>
        <w:pStyle w:val="Normlnweb"/>
        <w:numPr>
          <w:ilvl w:val="1"/>
          <w:numId w:val="119"/>
        </w:numPr>
      </w:pPr>
      <w:r>
        <w:rPr>
          <w:b/>
          <w:bCs/>
        </w:rPr>
        <w:t>Elektronická forma:</w:t>
      </w:r>
      <w:r>
        <w:t xml:space="preserve"> E-mail zaslaný </w:t>
      </w:r>
      <w:proofErr w:type="gramStart"/>
      <w:r>
        <w:t>na</w:t>
      </w:r>
      <w:proofErr w:type="gramEnd"/>
      <w:r>
        <w:t xml:space="preserve"> adresu Společnosti: </w:t>
      </w:r>
      <w:r>
        <w:rPr>
          <w:rStyle w:val="KdHTML"/>
        </w:rPr>
        <w:t>support@zman-kesef.eu</w:t>
      </w:r>
      <w:r>
        <w:t>.</w:t>
      </w:r>
    </w:p>
    <w:p w:rsidR="00AC1487" w:rsidRDefault="00AC1487" w:rsidP="00DF1131">
      <w:pPr>
        <w:pStyle w:val="Normlnweb"/>
        <w:numPr>
          <w:ilvl w:val="1"/>
          <w:numId w:val="119"/>
        </w:numPr>
      </w:pPr>
      <w:r>
        <w:rPr>
          <w:b/>
          <w:bCs/>
        </w:rPr>
        <w:t>Elektronický formulář:</w:t>
      </w:r>
      <w:r>
        <w:t xml:space="preserve"> Dostupný </w:t>
      </w:r>
      <w:proofErr w:type="gramStart"/>
      <w:r>
        <w:t>na</w:t>
      </w:r>
      <w:proofErr w:type="gramEnd"/>
      <w:r>
        <w:t xml:space="preserve"> webových stránkách Společnosti (</w:t>
      </w:r>
      <w:r>
        <w:rPr>
          <w:rStyle w:val="KdHTML"/>
        </w:rPr>
        <w:t>https://zman-kesef.eu/</w:t>
      </w:r>
      <w:r>
        <w:t>).</w:t>
      </w:r>
    </w:p>
    <w:p w:rsidR="00AC1487" w:rsidRDefault="00AC1487" w:rsidP="00DF1131">
      <w:pPr>
        <w:pStyle w:val="Normlnweb"/>
        <w:numPr>
          <w:ilvl w:val="1"/>
          <w:numId w:val="119"/>
        </w:numPr>
      </w:pPr>
      <w:r>
        <w:rPr>
          <w:b/>
          <w:bCs/>
        </w:rPr>
        <w:t>Písemná forma:</w:t>
      </w:r>
      <w:r>
        <w:t xml:space="preserve"> Na adresu sídla Společnosti: Na Kopečku 108, Hoštice, 250 69 Vodochody.</w:t>
      </w:r>
    </w:p>
    <w:p w:rsidR="00AC1487" w:rsidRDefault="00AC1487" w:rsidP="00DF1131">
      <w:pPr>
        <w:pStyle w:val="Normlnweb"/>
        <w:numPr>
          <w:ilvl w:val="1"/>
          <w:numId w:val="119"/>
        </w:numPr>
      </w:pPr>
      <w:r>
        <w:rPr>
          <w:b/>
          <w:bCs/>
        </w:rPr>
        <w:t>Jazyky:</w:t>
      </w:r>
      <w:r>
        <w:t xml:space="preserve"> Společnost přijímá a vyřizuje stížnosti v </w:t>
      </w:r>
      <w:r>
        <w:rPr>
          <w:b/>
          <w:bCs/>
        </w:rPr>
        <w:t>češtině, slovenštině nebo angličtině</w:t>
      </w:r>
      <w:r>
        <w:t xml:space="preserve"> dle volby klienta. V případě, že Společnost bude pro marketing svých služeb nebo pro komunikaci s klienty užívat i jiný jazyk, zajistí možnost přijetí a vyřízení stížnosti či reklamace také v tomto jazyce. Komunikace s klientem musí být v jazyce, ve kterém klient (stěžovatel) podal svou stížnost/reklamaci, pokud je tento jazyk jedním z jazyků, ve kterých Společnost komunikuje s klienty.</w:t>
      </w:r>
    </w:p>
    <w:p w:rsidR="00AC1487" w:rsidRDefault="00AC1487" w:rsidP="00AC1487">
      <w:pPr>
        <w:pStyle w:val="Normlnweb"/>
      </w:pPr>
      <w:r>
        <w:rPr>
          <w:b/>
          <w:bCs/>
        </w:rPr>
        <w:t>POVĚŘENÁ OSOBA PRO VYŘIZOVÁNÍ STÍŽNOSTÍ A REKLAMACÍ A VNITŘNÍ KONTROLNÍ SYSTÉM</w:t>
      </w:r>
    </w:p>
    <w:p w:rsidR="00AC1487" w:rsidRDefault="00AC1487" w:rsidP="00DF1131">
      <w:pPr>
        <w:pStyle w:val="Normlnweb"/>
        <w:numPr>
          <w:ilvl w:val="0"/>
          <w:numId w:val="120"/>
        </w:numPr>
      </w:pPr>
      <w:r>
        <w:rPr>
          <w:b/>
          <w:bCs/>
        </w:rPr>
        <w:t>Osoba odpovědná za vyřizování stížností a reklamací (b) informací o osobě odpovědné za zdroje určené k vyřizování stížností spolu s životopisem, v němž je uvedeno příslušné vzdělání, odborná příprava a odborné zkušenosti, které odůvodňují znalosti, dovednosti a zkušenosti pro výkon povinností přidělených této osobě):</w:t>
      </w:r>
    </w:p>
    <w:p w:rsidR="00AC1487" w:rsidRDefault="00AC1487" w:rsidP="00DF1131">
      <w:pPr>
        <w:pStyle w:val="Normlnweb"/>
        <w:numPr>
          <w:ilvl w:val="1"/>
          <w:numId w:val="120"/>
        </w:numPr>
      </w:pPr>
      <w:r>
        <w:rPr>
          <w:b/>
          <w:bCs/>
        </w:rPr>
        <w:t>Osoba:</w:t>
      </w:r>
      <w:r>
        <w:t xml:space="preserve"> Hlavní osobou odpovědnou za vyřizování stížností a reklamací je </w:t>
      </w:r>
      <w:r>
        <w:rPr>
          <w:b/>
          <w:bCs/>
        </w:rPr>
        <w:t>Compliance &amp; AML Officer (Pověřená osoba)</w:t>
      </w:r>
      <w:r>
        <w:t>, pan Pavlo Shmulevych. V případě jeho nepřítomnosti nebo potenciálního střetu zájmů (např. pokud by se stížnost týkala činnosti, kterou přímo vykonává), vedení Společnosti určí jinou pověřenou osobu k vyřízení daného případu.</w:t>
      </w:r>
    </w:p>
    <w:p w:rsidR="00AC1487" w:rsidRDefault="00AC1487" w:rsidP="00DF1131">
      <w:pPr>
        <w:pStyle w:val="Normlnweb"/>
        <w:numPr>
          <w:ilvl w:val="1"/>
          <w:numId w:val="120"/>
        </w:numPr>
      </w:pPr>
      <w:r>
        <w:rPr>
          <w:b/>
          <w:bCs/>
        </w:rPr>
        <w:t>Zodpovědnosti Pověřené osoby:</w:t>
      </w:r>
      <w:r>
        <w:t xml:space="preserve"> Pověřená osoba je odpovědná za vedení evidence všech přijatých stížností a reklamací, za případný návrh interního nápravného opatření pro vedení Společnosti a za informování vedení Společnosti o stížnostech a reklamacích hodných zvláštního zřetele. Zajišťuje, aby jakákoli stížnost nebo reklamace byla vyřízena v souladu s interními Zásadami, Reklamačním řádem a platnými právními předpisy.</w:t>
      </w:r>
    </w:p>
    <w:p w:rsidR="00AC1487" w:rsidRDefault="00AC1487" w:rsidP="00DF1131">
      <w:pPr>
        <w:pStyle w:val="Normlnweb"/>
        <w:numPr>
          <w:ilvl w:val="1"/>
          <w:numId w:val="120"/>
        </w:numPr>
      </w:pPr>
      <w:r>
        <w:rPr>
          <w:b/>
          <w:bCs/>
        </w:rPr>
        <w:t>Přístup ke zdrojům:</w:t>
      </w:r>
      <w:r>
        <w:t xml:space="preserve"> Pověřená osoba má zajištěn plný přístup k e-mailové schránce pro stížnosti a reklamace a je povinna ji denně kontrolovat (s výjimkou dnů pracovního klidu). V případě písemných podání je odpovědný útvar informován a zajistí digitalizaci pro řešení případu. Vedení Společnosti je odpovědné za to, že pro systém vyřizování stížností a reklamací vyčlení dostatečné personální a finanční zdroje, včetně zajištění zastupitelnosti Pověřené osoby a přístupu ke všem interním relevantním informacím a podkladům.</w:t>
      </w:r>
    </w:p>
    <w:p w:rsidR="00AC1487" w:rsidRDefault="00AC1487" w:rsidP="00DF1131">
      <w:pPr>
        <w:pStyle w:val="Normlnweb"/>
        <w:numPr>
          <w:ilvl w:val="1"/>
          <w:numId w:val="120"/>
        </w:numPr>
      </w:pPr>
      <w:r>
        <w:rPr>
          <w:b/>
          <w:bCs/>
        </w:rPr>
        <w:lastRenderedPageBreak/>
        <w:t>Profil a zkušenosti Pověřené osoby (pan Pavlo Shmulevych):</w:t>
      </w:r>
      <w:r>
        <w:t xml:space="preserve"> Viz podrobný životopis a popis znalostí, dovedností a zkušeností uvedený v části </w:t>
      </w:r>
      <w:r>
        <w:rPr>
          <w:b/>
          <w:bCs/>
        </w:rPr>
        <w:t>VII.2.d)</w:t>
      </w:r>
      <w:r>
        <w:t xml:space="preserve"> této žádosti. Jeho rozsáhlé zkušenosti v IT, compliance, řízení rizik a znalost regulatorního rámce MiCA, GDPR </w:t>
      </w:r>
      <w:proofErr w:type="gramStart"/>
      <w:r>
        <w:t>a</w:t>
      </w:r>
      <w:proofErr w:type="gramEnd"/>
      <w:r>
        <w:t xml:space="preserve"> AML/CFT ho plně kvalifikují pro tuto roli.</w:t>
      </w:r>
    </w:p>
    <w:p w:rsidR="00AC1487" w:rsidRDefault="00AC1487" w:rsidP="00DF1131">
      <w:pPr>
        <w:pStyle w:val="Normlnweb"/>
        <w:numPr>
          <w:ilvl w:val="0"/>
          <w:numId w:val="120"/>
        </w:numPr>
      </w:pPr>
      <w:r>
        <w:rPr>
          <w:b/>
          <w:bCs/>
        </w:rPr>
        <w:t>Vnitřní kontrolní systém a řízení střetů zájmů:</w:t>
      </w:r>
    </w:p>
    <w:p w:rsidR="00AC1487" w:rsidRDefault="00AC1487" w:rsidP="00DF1131">
      <w:pPr>
        <w:pStyle w:val="Normlnweb"/>
        <w:numPr>
          <w:ilvl w:val="1"/>
          <w:numId w:val="120"/>
        </w:numPr>
      </w:pPr>
      <w:r>
        <w:t>Pověřená osoba při vyřizování stížností a reklamací postupuje plně nestranně a v případě, že by zjistila jakýkoli potenciální střet zájmů, který by tuto nestrannost mohl ovlivnit, informuje o tom vedení Společnosti, které vyřízením věci pověří jinou osobu.</w:t>
      </w:r>
    </w:p>
    <w:p w:rsidR="00AC1487" w:rsidRDefault="00AC1487" w:rsidP="00DF1131">
      <w:pPr>
        <w:pStyle w:val="Normlnweb"/>
        <w:numPr>
          <w:ilvl w:val="1"/>
          <w:numId w:val="120"/>
        </w:numPr>
      </w:pPr>
      <w:r>
        <w:t xml:space="preserve">Vedení Společnosti je odpovědné za dohled </w:t>
      </w:r>
      <w:proofErr w:type="gramStart"/>
      <w:r>
        <w:t>nad</w:t>
      </w:r>
      <w:proofErr w:type="gramEnd"/>
      <w:r>
        <w:t xml:space="preserve"> dodržováním pravidel a postupů pro vyřizování stížností a reklamací a za přezkoumávání jejich účinnosti. Za tímto účelem Pověřená osoba předkládá pravidelné zprávy o realizaci a účinnosti těchto pravidel a postupů, zejména pak evidenci stížností a reklamací, analýzu této evidence (viz níže) a návrhy případných nápravných opatření.</w:t>
      </w:r>
    </w:p>
    <w:p w:rsidR="00AC1487" w:rsidRDefault="00AC1487" w:rsidP="00AC1487">
      <w:pPr>
        <w:pStyle w:val="Normlnweb"/>
      </w:pPr>
      <w:proofErr w:type="gramStart"/>
      <w:r>
        <w:rPr>
          <w:b/>
          <w:bCs/>
        </w:rPr>
        <w:t>POSTUPY PRO VYŘIZOVÁNÍ STÍŽNOSTÍ A REKLAMACÍ (c) jak žadatel zajišťuje soulad s nařízením Komise v přenesené pravomoci, kterým se stanoví technické normy přijaté podle čl.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71 odst.</w:t>
      </w:r>
      <w:proofErr w:type="gramEnd"/>
      <w:r>
        <w:rPr>
          <w:b/>
          <w:bCs/>
        </w:rPr>
        <w:t xml:space="preserve"> 5 nařízení (EU) 2023/1114; a h) klíčových procesních kroků žadatele při rozhodování o stížnosti a způsobu, jakým žadatel sdělí toto rozhodnutí zákazníkovi nebo potenciálnímu zákazníkovi, který stížnost podal):</w:t>
      </w:r>
    </w:p>
    <w:p w:rsidR="00AC1487" w:rsidRDefault="00AC1487" w:rsidP="00DF1131">
      <w:pPr>
        <w:pStyle w:val="Normlnweb"/>
        <w:numPr>
          <w:ilvl w:val="0"/>
          <w:numId w:val="121"/>
        </w:numPr>
      </w:pPr>
      <w:r>
        <w:rPr>
          <w:b/>
          <w:bCs/>
        </w:rPr>
        <w:t>Potvrzení přijetí:</w:t>
      </w:r>
      <w:r>
        <w:t xml:space="preserve"> Po obdržení stížnosti či reklamace Pověřená osoba zajistí, aby bylo její přijetí písemně potvrzeno klientovi </w:t>
      </w:r>
      <w:r>
        <w:rPr>
          <w:b/>
          <w:bCs/>
        </w:rPr>
        <w:t>bezodkladně, nejpozději však do 5 pracovních dnů</w:t>
      </w:r>
      <w:r>
        <w:t xml:space="preserve"> </w:t>
      </w:r>
      <w:proofErr w:type="gramStart"/>
      <w:r>
        <w:t>od</w:t>
      </w:r>
      <w:proofErr w:type="gramEnd"/>
      <w:r>
        <w:t xml:space="preserve"> jejího doručení.</w:t>
      </w:r>
    </w:p>
    <w:p w:rsidR="00AC1487" w:rsidRDefault="00AC1487" w:rsidP="00DF1131">
      <w:pPr>
        <w:pStyle w:val="Normlnweb"/>
        <w:numPr>
          <w:ilvl w:val="0"/>
          <w:numId w:val="121"/>
        </w:numPr>
      </w:pPr>
      <w:r>
        <w:rPr>
          <w:b/>
          <w:bCs/>
        </w:rPr>
        <w:t>Obsah potvrzení o přijetí:</w:t>
      </w:r>
      <w:r>
        <w:t xml:space="preserve"> Potvrzení o přijetí stížnosti či reklamace musí obsahovat:</w:t>
      </w:r>
    </w:p>
    <w:p w:rsidR="00AC1487" w:rsidRDefault="00AC1487" w:rsidP="00DF1131">
      <w:pPr>
        <w:pStyle w:val="Normlnweb"/>
        <w:numPr>
          <w:ilvl w:val="1"/>
          <w:numId w:val="121"/>
        </w:numPr>
      </w:pPr>
      <w:r>
        <w:t>identifikační a kontaktní údaje (včetně e-mailové adresy a telefonního čísla) Pověřené osoby nebo případně jiné osoby, na kterou se klient (stěžovatel) může obrátit s jakýmkoli dotazem souvisejícím s jeho stížností či reklamací;</w:t>
      </w:r>
    </w:p>
    <w:p w:rsidR="00AC1487" w:rsidRDefault="00AC1487" w:rsidP="00DF1131">
      <w:pPr>
        <w:pStyle w:val="Normlnweb"/>
        <w:numPr>
          <w:ilvl w:val="1"/>
          <w:numId w:val="121"/>
        </w:numPr>
      </w:pPr>
      <w:r>
        <w:t>datum přijetí;</w:t>
      </w:r>
    </w:p>
    <w:p w:rsidR="00AC1487" w:rsidRDefault="00AC1487" w:rsidP="00DF1131">
      <w:pPr>
        <w:pStyle w:val="Normlnweb"/>
        <w:numPr>
          <w:ilvl w:val="1"/>
          <w:numId w:val="121"/>
        </w:numPr>
      </w:pPr>
      <w:r>
        <w:t>odkaz na časový rámec vyřizování stížností a reklamací uvedený v Reklamačním řádu;</w:t>
      </w:r>
    </w:p>
    <w:p w:rsidR="00AC1487" w:rsidRDefault="00AC1487" w:rsidP="00DF1131">
      <w:pPr>
        <w:pStyle w:val="Normlnweb"/>
        <w:numPr>
          <w:ilvl w:val="1"/>
          <w:numId w:val="121"/>
        </w:numPr>
      </w:pPr>
      <w:proofErr w:type="gramStart"/>
      <w:r>
        <w:t>v</w:t>
      </w:r>
      <w:proofErr w:type="gramEnd"/>
      <w:r>
        <w:t xml:space="preserve"> případě elektronického podání stížnosti či reklamace její kopii.</w:t>
      </w:r>
    </w:p>
    <w:p w:rsidR="00AC1487" w:rsidRDefault="00AC1487" w:rsidP="00DF1131">
      <w:pPr>
        <w:pStyle w:val="Normlnweb"/>
        <w:numPr>
          <w:ilvl w:val="0"/>
          <w:numId w:val="121"/>
        </w:numPr>
      </w:pPr>
      <w:r>
        <w:rPr>
          <w:b/>
          <w:bCs/>
        </w:rPr>
        <w:t>Vyžádání dodatečných informací:</w:t>
      </w:r>
      <w:r>
        <w:t xml:space="preserve"> Pověřená osoba si může </w:t>
      </w:r>
      <w:proofErr w:type="gramStart"/>
      <w:r>
        <w:t>od</w:t>
      </w:r>
      <w:proofErr w:type="gramEnd"/>
      <w:r>
        <w:t xml:space="preserve"> klienta vyžádat dodatečné informace a podklady nezbytné pro prošetření stížnosti či reklamace. Současně s touto žádostí Pověřená osoba upozorní klienta, že lhůta pro vyřízení stížnosti či reklamace se prodlužuje o dobu, po kterou Společnost neměla tyto nezbytné informace či podklady k dispozici. Pověřená osoba si od klienta vždy vyžádá dodatečné informace či podklady, pokud:</w:t>
      </w:r>
    </w:p>
    <w:p w:rsidR="00AC1487" w:rsidRDefault="00AC1487" w:rsidP="00DF1131">
      <w:pPr>
        <w:pStyle w:val="Normlnweb"/>
        <w:numPr>
          <w:ilvl w:val="1"/>
          <w:numId w:val="121"/>
        </w:numPr>
      </w:pPr>
      <w:r>
        <w:t>nejsou úplné identifikační údaje klienta nebo jeho právního zástupce (zejména plná moc opravňující jednat za klienta);</w:t>
      </w:r>
    </w:p>
    <w:p w:rsidR="00AC1487" w:rsidRDefault="00AC1487" w:rsidP="00DF1131">
      <w:pPr>
        <w:pStyle w:val="Normlnweb"/>
        <w:numPr>
          <w:ilvl w:val="1"/>
          <w:numId w:val="121"/>
        </w:numPr>
      </w:pPr>
      <w:proofErr w:type="gramStart"/>
      <w:r>
        <w:t>nejsou</w:t>
      </w:r>
      <w:proofErr w:type="gramEnd"/>
      <w:r>
        <w:t xml:space="preserve"> zřejmé některé podstatné skutečnosti a okolnosti týkající se předmětu stížnosti či reklamace (např. nejsou doloženy klíčové dokumenty týkající se např. předchozí komunikace se Společností). Společnost ale za účelem šetření nesmí </w:t>
      </w:r>
      <w:proofErr w:type="gramStart"/>
      <w:r>
        <w:t>od</w:t>
      </w:r>
      <w:proofErr w:type="gramEnd"/>
      <w:r>
        <w:t xml:space="preserve"> klienta požadovat informace, které již má k dispozici.</w:t>
      </w:r>
    </w:p>
    <w:p w:rsidR="00AC1487" w:rsidRDefault="00AC1487" w:rsidP="00DF1131">
      <w:pPr>
        <w:pStyle w:val="Normlnweb"/>
        <w:numPr>
          <w:ilvl w:val="0"/>
          <w:numId w:val="121"/>
        </w:numPr>
      </w:pPr>
      <w:r>
        <w:rPr>
          <w:b/>
          <w:bCs/>
        </w:rPr>
        <w:t>Prošetření stížnosti:</w:t>
      </w:r>
      <w:r>
        <w:t xml:space="preserve"> Při prošetřování stížnosti či reklamace Pověřená osoba shromažďuje a zkoumá všechny relevantní informace a podklady.</w:t>
      </w:r>
    </w:p>
    <w:p w:rsidR="00AC1487" w:rsidRDefault="00AC1487" w:rsidP="00DF1131">
      <w:pPr>
        <w:pStyle w:val="Normlnweb"/>
        <w:numPr>
          <w:ilvl w:val="0"/>
          <w:numId w:val="121"/>
        </w:numPr>
      </w:pPr>
      <w:r>
        <w:rPr>
          <w:b/>
          <w:bCs/>
        </w:rPr>
        <w:lastRenderedPageBreak/>
        <w:t>Konečná odpověď a lhůty (f) lhůty stanovené v žadatelových postupech vyřizování stížností pro prošetření obdržených stížností, reagování na ně a přijetí případných opatření):</w:t>
      </w:r>
    </w:p>
    <w:p w:rsidR="00AC1487" w:rsidRDefault="00AC1487" w:rsidP="00DF1131">
      <w:pPr>
        <w:pStyle w:val="Normlnweb"/>
        <w:numPr>
          <w:ilvl w:val="1"/>
          <w:numId w:val="121"/>
        </w:numPr>
      </w:pPr>
      <w:r>
        <w:t xml:space="preserve">Pověřená osoba zašle konečnou písemnou odpověď klientovi dle jeho volby e-mailem, dopisem či případně jiným vhodným způsobem (např. do datové schránky). Tato odpověď je poskytnuta bez zbytečného odkladu, zpravidla </w:t>
      </w:r>
      <w:r>
        <w:rPr>
          <w:b/>
          <w:bCs/>
        </w:rPr>
        <w:t xml:space="preserve">do 30 kalendářních dnů </w:t>
      </w: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 xml:space="preserve"> obdržení stížnosti či reklamace</w:t>
      </w:r>
      <w:r>
        <w:t xml:space="preserve">. Do lhůty se nezapočítává doba, po kterou Společnost vyčkávala </w:t>
      </w:r>
      <w:proofErr w:type="gramStart"/>
      <w:r>
        <w:t>na</w:t>
      </w:r>
      <w:proofErr w:type="gramEnd"/>
      <w:r>
        <w:t xml:space="preserve"> dodání nezbytných informací či podkladů.</w:t>
      </w:r>
    </w:p>
    <w:p w:rsidR="00AC1487" w:rsidRDefault="00AC1487" w:rsidP="00DF1131">
      <w:pPr>
        <w:pStyle w:val="Normlnweb"/>
        <w:numPr>
          <w:ilvl w:val="1"/>
          <w:numId w:val="121"/>
        </w:numPr>
      </w:pPr>
      <w:r>
        <w:t xml:space="preserve">Pokud nebude možné poskytnout konečnou písemnou odpověď ve výše uvedené lhůtě, Společnost o tom klienta informuje. Toto oznámení bude obsahovat důvod zpoždění a předpokládané datum vyřešení stížnosti či reklamace. Stejně tak Společnost klienta informuje o případných dalších krocích a odpovídá </w:t>
      </w:r>
      <w:proofErr w:type="gramStart"/>
      <w:r>
        <w:t>na</w:t>
      </w:r>
      <w:proofErr w:type="gramEnd"/>
      <w:r>
        <w:t xml:space="preserve"> přiměřené žádosti klienta o informace. Případná interní nápravná opatření nemusí být klientovi sdělována, pokud se jedná o interní postupy Společnosti, které by mohly ohrozit její obchodní know-how.</w:t>
      </w:r>
    </w:p>
    <w:p w:rsidR="00AC1487" w:rsidRDefault="00AC1487" w:rsidP="00DF1131">
      <w:pPr>
        <w:pStyle w:val="Normlnweb"/>
        <w:numPr>
          <w:ilvl w:val="0"/>
          <w:numId w:val="121"/>
        </w:numPr>
      </w:pPr>
      <w:r>
        <w:rPr>
          <w:b/>
          <w:bCs/>
        </w:rPr>
        <w:t>Obsah odpovědi:</w:t>
      </w:r>
      <w:r>
        <w:t xml:space="preserve"> Odpověď musí obsahovat:</w:t>
      </w:r>
    </w:p>
    <w:p w:rsidR="00AC1487" w:rsidRDefault="00AC1487" w:rsidP="00DF1131">
      <w:pPr>
        <w:pStyle w:val="Normlnweb"/>
        <w:numPr>
          <w:ilvl w:val="1"/>
          <w:numId w:val="121"/>
        </w:numPr>
      </w:pPr>
      <w:r>
        <w:t>datum přijetí stížnosti či reklamace;</w:t>
      </w:r>
    </w:p>
    <w:p w:rsidR="00AC1487" w:rsidRDefault="00AC1487" w:rsidP="00DF1131">
      <w:pPr>
        <w:pStyle w:val="Normlnweb"/>
        <w:numPr>
          <w:ilvl w:val="1"/>
          <w:numId w:val="121"/>
        </w:numPr>
      </w:pPr>
      <w:r>
        <w:t>výsledky provedeného šetření – jednoznačné rozhodnutí, které musí řešit všechny body vznesené ve stížnosti/reklamaci a uvádět důvody pro výsledek rozhodnutí;</w:t>
      </w:r>
    </w:p>
    <w:p w:rsidR="00AC1487" w:rsidRDefault="00AC1487" w:rsidP="00DF1131">
      <w:pPr>
        <w:pStyle w:val="Normlnweb"/>
        <w:numPr>
          <w:ilvl w:val="1"/>
          <w:numId w:val="121"/>
        </w:numPr>
      </w:pPr>
      <w:r>
        <w:t>jasné vysvětlení, zda Společnost stížnost či reklamaci potvrzuje nebo zamítá;</w:t>
      </w:r>
    </w:p>
    <w:p w:rsidR="00AC1487" w:rsidRDefault="00AC1487" w:rsidP="00DF1131">
      <w:pPr>
        <w:pStyle w:val="Normlnweb"/>
        <w:numPr>
          <w:ilvl w:val="1"/>
          <w:numId w:val="121"/>
        </w:numPr>
      </w:pPr>
      <w:proofErr w:type="gramStart"/>
      <w:r>
        <w:t>v</w:t>
      </w:r>
      <w:proofErr w:type="gramEnd"/>
      <w:r>
        <w:t xml:space="preserve"> případě reklamace též informaci o nápravném opatření vůči klientovi (např. uznání odstoupení od smlouvy, sleva, apod.).</w:t>
      </w:r>
    </w:p>
    <w:p w:rsidR="00AC1487" w:rsidRDefault="00AC1487" w:rsidP="00DF1131">
      <w:pPr>
        <w:pStyle w:val="Normlnweb"/>
        <w:numPr>
          <w:ilvl w:val="0"/>
          <w:numId w:val="121"/>
        </w:numPr>
      </w:pPr>
      <w:r>
        <w:rPr>
          <w:b/>
          <w:bCs/>
        </w:rPr>
        <w:t>Konzistence rozhodnutí:</w:t>
      </w:r>
      <w:r>
        <w:t xml:space="preserve"> Rozhodnutí o stížnosti/reklamaci musí být vždy v souladu s předchozími rozhodnutími přijatými Společností ohledně podobných stížností/reklamací, pokud Společnost nemůže odůvodnit, proč dospěla k jinému závěru.</w:t>
      </w:r>
    </w:p>
    <w:p w:rsidR="00AC1487" w:rsidRDefault="00AC1487" w:rsidP="00DF1131">
      <w:pPr>
        <w:pStyle w:val="Normlnweb"/>
        <w:numPr>
          <w:ilvl w:val="0"/>
          <w:numId w:val="121"/>
        </w:numPr>
      </w:pPr>
      <w:r>
        <w:rPr>
          <w:b/>
          <w:bCs/>
        </w:rPr>
        <w:t>Uzavření pro nesoučinnost:</w:t>
      </w:r>
      <w:r>
        <w:t xml:space="preserve"> V případě, že byl klient požádán o součinnost (dodání dodatečných informací či podkladů) a neodpoví do 90 dnů, je věc uzavřena pro nesoučinnost klienta.</w:t>
      </w:r>
    </w:p>
    <w:p w:rsidR="00AC1487" w:rsidRDefault="00AC1487" w:rsidP="00AC1487">
      <w:pPr>
        <w:pStyle w:val="Normlnweb"/>
      </w:pPr>
      <w:r>
        <w:rPr>
          <w:b/>
          <w:bCs/>
        </w:rPr>
        <w:t>INFORMACE PRO KLIENTY O MOŽNOSTI PODÁNÍ STÍŽNOSTI A DOSTUPNÝCH OPRAVNÝCH PROSTŘEDKŮ (d) jak bude žadatel informovat zákazníky nebo potenciální zákazníky o možnosti podat bezplatnou stížnost, kde jsou tyto informace k dispozici na internetových stránkách žadatele nebo na jakémkoli jiném příslušném digitálním zařízení, které mohou zákazníci využívat k přístupu ke službám souvisejícím s kryptoaktivy, a g) jak bude žadatel informovat zákazníky nebo potenciální zákazníky o dostupných opravných prostředcích):</w:t>
      </w:r>
    </w:p>
    <w:p w:rsidR="00AC1487" w:rsidRDefault="00AC1487" w:rsidP="00DF1131">
      <w:pPr>
        <w:pStyle w:val="Normlnweb"/>
        <w:numPr>
          <w:ilvl w:val="0"/>
          <w:numId w:val="122"/>
        </w:numPr>
      </w:pPr>
      <w:r>
        <w:rPr>
          <w:b/>
          <w:bCs/>
        </w:rPr>
        <w:t xml:space="preserve">Zveřejnění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webu:</w:t>
      </w:r>
      <w:r>
        <w:t xml:space="preserve"> Společnost na svých webových stránkách (</w:t>
      </w:r>
      <w:r>
        <w:rPr>
          <w:rStyle w:val="KdHTML"/>
        </w:rPr>
        <w:t>https://zman-kesef.eu/</w:t>
      </w:r>
      <w:r>
        <w:t xml:space="preserve">) zveřejnila </w:t>
      </w:r>
      <w:r>
        <w:rPr>
          <w:b/>
          <w:bCs/>
        </w:rPr>
        <w:t>Reklamační řád</w:t>
      </w:r>
      <w:r>
        <w:t>, který jasně a transparentně informuje klienty o možnostech a způsobu podání bezplatné stížnosti či reklamace. Reklamační řád je dostupný v sekci „Právní dokumenty</w:t>
      </w:r>
      <w:proofErr w:type="gramStart"/>
      <w:r>
        <w:t>“ nebo</w:t>
      </w:r>
      <w:proofErr w:type="gramEnd"/>
      <w:r>
        <w:t xml:space="preserve"> „Podpora“.</w:t>
      </w:r>
    </w:p>
    <w:p w:rsidR="00AC1487" w:rsidRDefault="00AC1487" w:rsidP="00DF1131">
      <w:pPr>
        <w:pStyle w:val="Normlnweb"/>
        <w:numPr>
          <w:ilvl w:val="0"/>
          <w:numId w:val="122"/>
        </w:numPr>
      </w:pPr>
      <w:r>
        <w:rPr>
          <w:b/>
          <w:bCs/>
        </w:rPr>
        <w:t>Standardizovaný vzor:</w:t>
      </w:r>
      <w:r>
        <w:t xml:space="preserve"> Společnost zveřejňuje také standardizovaný vzor pro podání stížnosti v souladu s přílohou regulačních technických norem ESMA.</w:t>
      </w:r>
    </w:p>
    <w:p w:rsidR="00AC1487" w:rsidRDefault="00AC1487" w:rsidP="00DF1131">
      <w:pPr>
        <w:pStyle w:val="Normlnweb"/>
        <w:numPr>
          <w:ilvl w:val="0"/>
          <w:numId w:val="122"/>
        </w:numPr>
      </w:pPr>
      <w:r>
        <w:rPr>
          <w:b/>
          <w:bCs/>
        </w:rPr>
        <w:t>Informace o opravných prostředcích:</w:t>
      </w:r>
      <w:r>
        <w:t xml:space="preserve"> Všichni klienti jsou v Reklamačním řádu informováni též o možnosti obrátit se na orgán veřejnoprávního dohledu (</w:t>
      </w:r>
      <w:r>
        <w:rPr>
          <w:b/>
          <w:bCs/>
        </w:rPr>
        <w:t xml:space="preserve">Česká národní </w:t>
      </w:r>
      <w:r>
        <w:rPr>
          <w:b/>
          <w:bCs/>
        </w:rPr>
        <w:lastRenderedPageBreak/>
        <w:t>banka</w:t>
      </w:r>
      <w:r>
        <w:t xml:space="preserve"> - ČNB) a v případě sporu také na místně příslušný soud či na </w:t>
      </w:r>
      <w:r>
        <w:rPr>
          <w:b/>
          <w:bCs/>
        </w:rPr>
        <w:t>Finančního arbitra</w:t>
      </w:r>
      <w:r>
        <w:t xml:space="preserve">, který je příslušný k rozhodování sporů ohledně kryptoaktiv, která mají finanční využití (tj. mají využití k investici nebo jako prostředek směny - </w:t>
      </w:r>
      <w:r>
        <w:rPr>
          <w:rStyle w:val="KdHTML"/>
        </w:rPr>
        <w:t>https://finarbitr.cz/cs/informace-pro-verejnost/aktuality/rozsireni-pusobnosti-o-reseni-sporu-v-oblasti-investovani-sporu-z-kryptoaktiv-420.html</w:t>
      </w:r>
      <w:r>
        <w:t>).</w:t>
      </w:r>
    </w:p>
    <w:p w:rsidR="00AC1487" w:rsidRDefault="00AC1487" w:rsidP="00AC1487">
      <w:pPr>
        <w:pStyle w:val="Normlnweb"/>
      </w:pPr>
      <w:r>
        <w:rPr>
          <w:b/>
          <w:bCs/>
        </w:rPr>
        <w:t>EVIDENCE STÍŽNOSTÍ A REKLAMACÍ A JEJICH ANALÝZA (e) opatření žadatele pro vedení záznamů o stížnostech):</w:t>
      </w:r>
    </w:p>
    <w:p w:rsidR="00AC1487" w:rsidRDefault="00AC1487" w:rsidP="00DF1131">
      <w:pPr>
        <w:pStyle w:val="Normlnweb"/>
        <w:numPr>
          <w:ilvl w:val="0"/>
          <w:numId w:val="123"/>
        </w:numPr>
      </w:pPr>
      <w:r>
        <w:rPr>
          <w:b/>
          <w:bCs/>
        </w:rPr>
        <w:t>Oddělené vedení evidence:</w:t>
      </w:r>
      <w:r>
        <w:t xml:space="preserve"> Pověřená osoba zajišťuje vedení evidence stížností a reklamací tak, že jsou vedeny odděleně (u stížnosti je vyjádřena nespokojenost klienta, kdy klient nepožaduje nápravu, zatímco u reklamace klient požaduje určitou nápravu).</w:t>
      </w:r>
    </w:p>
    <w:p w:rsidR="00AC1487" w:rsidRDefault="00AC1487" w:rsidP="00DF1131">
      <w:pPr>
        <w:pStyle w:val="Normlnweb"/>
        <w:numPr>
          <w:ilvl w:val="0"/>
          <w:numId w:val="123"/>
        </w:numPr>
      </w:pPr>
      <w:r>
        <w:rPr>
          <w:b/>
          <w:bCs/>
        </w:rPr>
        <w:t>Zabezpečení evidence:</w:t>
      </w:r>
      <w:r>
        <w:t xml:space="preserve"> Evidence je vedena v zabezpečeném elektronickém systému tak, že k ní má přístup pouze Pověřená osoba a vedení Společnosti.</w:t>
      </w:r>
    </w:p>
    <w:p w:rsidR="00AC1487" w:rsidRDefault="00AC1487" w:rsidP="00DF1131">
      <w:pPr>
        <w:pStyle w:val="Normlnweb"/>
        <w:numPr>
          <w:ilvl w:val="0"/>
          <w:numId w:val="123"/>
        </w:numPr>
      </w:pPr>
      <w:r>
        <w:rPr>
          <w:b/>
          <w:bCs/>
        </w:rPr>
        <w:t>Vedené údaje u každé stížnosti/reklamace:</w:t>
      </w:r>
      <w:r>
        <w:t xml:space="preserve"> Pověřená osoba vede následující údaje: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r>
        <w:t>datum přijetí;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r>
        <w:t>jméno a příjmení klienta (stěžovatele) či popřípadě obchodní firma klienta (stěžovatele) a je-li to relevantní, jméno a příjmení či obchodní firma právního zástupce klienta;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r>
        <w:t>kontaktní údaje klienta a je-li to relevantní, kontaktní údaje právního zástupce klienta minimálně v rozsahu e-mail či adresa nebo telefon podle zvolené formy komunikace;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r>
        <w:t>popis stížnosti/reklamace (obsahuje mimo jiné kategorizaci tématu);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r>
        <w:t>návrh případných nápravných opatření, datum informování o tomto návrhu vedení Společnosti, datum rozhodnutí vedení Společnosti o přijetí či zamítnutí tohoto návrhu a záznam o tomto rozhodnutí (např. formou emailu či jinou písemnou formou);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r>
        <w:t>datum potvrzení přijetí stížnosti/reklamace;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r>
        <w:t>datum případného vyžádání dodatečných informací/podkladů;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r>
        <w:t>datum odpovědi Společnosti;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r>
        <w:t>výsledek stížnosti/reklamace;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r>
        <w:t>jméno osoby vyřizujícího stížnost;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r>
        <w:t>stav stížnosti/reklamace:</w:t>
      </w:r>
    </w:p>
    <w:p w:rsidR="00AC1487" w:rsidRDefault="00AC1487" w:rsidP="00DF1131">
      <w:pPr>
        <w:pStyle w:val="Normlnweb"/>
        <w:numPr>
          <w:ilvl w:val="2"/>
          <w:numId w:val="123"/>
        </w:numPr>
      </w:pPr>
      <w:r>
        <w:t>čeká na vyřízení,</w:t>
      </w:r>
    </w:p>
    <w:p w:rsidR="00AC1487" w:rsidRDefault="00AC1487" w:rsidP="00DF1131">
      <w:pPr>
        <w:pStyle w:val="Normlnweb"/>
        <w:numPr>
          <w:ilvl w:val="2"/>
          <w:numId w:val="123"/>
        </w:numPr>
      </w:pPr>
      <w:r>
        <w:t>vyžádány dodatečné informace,</w:t>
      </w:r>
    </w:p>
    <w:p w:rsidR="00AC1487" w:rsidRDefault="00AC1487" w:rsidP="00DF1131">
      <w:pPr>
        <w:pStyle w:val="Normlnweb"/>
        <w:numPr>
          <w:ilvl w:val="2"/>
          <w:numId w:val="123"/>
        </w:numPr>
      </w:pPr>
      <w:r>
        <w:t>uzavřeno pro nesoučinnost klienta od vyžádání (po 90 dnech),</w:t>
      </w:r>
    </w:p>
    <w:p w:rsidR="00AC1487" w:rsidRDefault="00AC1487" w:rsidP="00DF1131">
      <w:pPr>
        <w:pStyle w:val="Normlnweb"/>
        <w:numPr>
          <w:ilvl w:val="2"/>
          <w:numId w:val="123"/>
        </w:numPr>
      </w:pPr>
      <w:r>
        <w:t>uzavřeno,</w:t>
      </w:r>
    </w:p>
    <w:p w:rsidR="00AC1487" w:rsidRDefault="00AC1487" w:rsidP="00DF1131">
      <w:pPr>
        <w:pStyle w:val="Normlnweb"/>
        <w:numPr>
          <w:ilvl w:val="2"/>
          <w:numId w:val="123"/>
        </w:numPr>
      </w:pPr>
      <w:r>
        <w:t>ČNB/AK/FA/soud.</w:t>
      </w:r>
    </w:p>
    <w:p w:rsidR="00AC1487" w:rsidRDefault="00AC1487" w:rsidP="00DF1131">
      <w:pPr>
        <w:pStyle w:val="Normlnweb"/>
        <w:numPr>
          <w:ilvl w:val="0"/>
          <w:numId w:val="123"/>
        </w:numPr>
      </w:pPr>
      <w:r>
        <w:rPr>
          <w:b/>
          <w:bCs/>
        </w:rPr>
        <w:t>Analýza dat:</w:t>
      </w:r>
      <w:r>
        <w:t xml:space="preserve"> Pověřená osoba průběžně analyzuje data vedená v evidenci s cílem zajistit identifikaci a řešení zejména týchž opakujících se případů a detekce právních </w:t>
      </w:r>
      <w:proofErr w:type="gramStart"/>
      <w:r>
        <w:t>a</w:t>
      </w:r>
      <w:proofErr w:type="gramEnd"/>
      <w:r>
        <w:t xml:space="preserve"> operačních rizik. Tato analýza zahrnuje: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r>
        <w:t>průměrnou dobu zpracování pro každý krok postupu vyřizování stížností/reklamací, včetně potvrzení, prošetření a doby pro vypravení odpovědi;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r>
        <w:t>počet přijatých stížností a pro každý krok postupu vyřizování stížností/reklamací počet stížností, u nichž Společnost nedodržela maximální časové limity pro vyřízení věci;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r>
        <w:lastRenderedPageBreak/>
        <w:t>kategorie témat, kterých se stížnosti/reklamace týkají (nutno zkratkovitě vpisovat příznaky pro kategorizaci a následnou možnost vyfiltrování);</w:t>
      </w:r>
    </w:p>
    <w:p w:rsidR="00AC1487" w:rsidRDefault="00AC1487" w:rsidP="00DF1131">
      <w:pPr>
        <w:pStyle w:val="Normlnweb"/>
        <w:numPr>
          <w:ilvl w:val="1"/>
          <w:numId w:val="123"/>
        </w:numPr>
      </w:pPr>
      <w:proofErr w:type="gramStart"/>
      <w:r>
        <w:t>výsledky</w:t>
      </w:r>
      <w:proofErr w:type="gramEnd"/>
      <w:r>
        <w:t xml:space="preserve"> rozhodnutí.</w:t>
      </w: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p w:rsidR="00DF1131" w:rsidRDefault="00DF1131" w:rsidP="00DF1131">
      <w:pPr>
        <w:pStyle w:val="Nadpis3"/>
      </w:pPr>
      <w:r>
        <w:t>XII. Zásady úschovy a správy</w:t>
      </w:r>
    </w:p>
    <w:p w:rsidR="00DF1131" w:rsidRDefault="00DF1131" w:rsidP="00DF1131">
      <w:pPr>
        <w:pStyle w:val="Normlnweb"/>
      </w:pPr>
      <w:r>
        <w:rPr>
          <w:b/>
          <w:bCs/>
        </w:rPr>
        <w:t>Článek 12 – Zásady úschovy a správy</w:t>
      </w:r>
    </w:p>
    <w:p w:rsidR="00DF1131" w:rsidRDefault="00DF1131" w:rsidP="00DF1131">
      <w:pPr>
        <w:pStyle w:val="Normlnweb"/>
      </w:pPr>
      <w:proofErr w:type="gramStart"/>
      <w:r>
        <w:t>Pro účely čl.</w:t>
      </w:r>
      <w:proofErr w:type="gramEnd"/>
      <w:r>
        <w:t xml:space="preserve"> </w:t>
      </w:r>
      <w:proofErr w:type="gramStart"/>
      <w:r>
        <w:t>62 odst.</w:t>
      </w:r>
      <w:proofErr w:type="gramEnd"/>
      <w:r>
        <w:t xml:space="preserve"> </w:t>
      </w:r>
      <w:proofErr w:type="gramStart"/>
      <w:r>
        <w:t>2 písm.</w:t>
      </w:r>
      <w:proofErr w:type="gramEnd"/>
      <w:r>
        <w:t xml:space="preserve"> m) </w:t>
      </w:r>
      <w:proofErr w:type="gramStart"/>
      <w:r>
        <w:t>nařízení</w:t>
      </w:r>
      <w:proofErr w:type="gramEnd"/>
      <w:r>
        <w:t xml:space="preserve"> (EU) 2023/1114 žadatel, který má v úmyslu poskytovat úschovu a správu kryptoaktiv jménem zákazníků, poskytuje příslušnému orgánu všechny tyto informace:</w:t>
      </w:r>
    </w:p>
    <w:p w:rsidR="00DF1131" w:rsidRDefault="00DF1131" w:rsidP="00DF1131">
      <w:pPr>
        <w:pStyle w:val="Normlnweb"/>
      </w:pPr>
      <w:proofErr w:type="gramStart"/>
      <w:r>
        <w:t xml:space="preserve">Společnost ZMAN - KESEF s.r.o. má v úmyslu poskytovat službu </w:t>
      </w:r>
      <w:r>
        <w:rPr>
          <w:b/>
          <w:bCs/>
        </w:rPr>
        <w:t>úschovy a správy kryptoaktiv jménem zákazníků</w:t>
      </w:r>
      <w:r>
        <w:t>, a to jako nedílnou součást svého komplexního produktového portfolia KESEF.</w:t>
      </w:r>
      <w:proofErr w:type="gramEnd"/>
      <w:r>
        <w:t xml:space="preserve"> </w:t>
      </w:r>
      <w:proofErr w:type="gramStart"/>
      <w:r>
        <w:t>Cílem je nabídnout bezpečné a spolehlivé řešení pro ochranu digitálních aktiv a kryptografických klíčů klientů.</w:t>
      </w:r>
      <w:proofErr w:type="gramEnd"/>
    </w:p>
    <w:p w:rsidR="00DF1131" w:rsidRDefault="00DF1131" w:rsidP="00DF1131">
      <w:pPr>
        <w:pStyle w:val="Normlnweb"/>
      </w:pPr>
      <w:r>
        <w:rPr>
          <w:b/>
          <w:bCs/>
        </w:rPr>
        <w:t xml:space="preserve">a) Popis opatření souvisejících s typem úschovy nabízené zákazníkům, kopii standardní smlouvy žadatele o úschově a správě kryptoaktiv jménem zákazníků podle čl. </w:t>
      </w:r>
      <w:proofErr w:type="gramStart"/>
      <w:r>
        <w:rPr>
          <w:b/>
          <w:bCs/>
        </w:rPr>
        <w:t>75 odst.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1 nařízení (EU) 2023/1114 a kopii shrnutí zásad úschovy zpřístupněného zákazníkům v souladu s čl.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75 odst.</w:t>
      </w:r>
      <w:proofErr w:type="gramEnd"/>
      <w:r>
        <w:rPr>
          <w:b/>
          <w:bCs/>
        </w:rPr>
        <w:t xml:space="preserve"> 3 nařízení (EU) 2023/1114;</w:t>
      </w:r>
    </w:p>
    <w:p w:rsidR="00DF1131" w:rsidRDefault="00DF1131" w:rsidP="00DF1131">
      <w:pPr>
        <w:pStyle w:val="Normlnweb"/>
      </w:pPr>
      <w:r>
        <w:rPr>
          <w:b/>
          <w:bCs/>
        </w:rPr>
        <w:t>Typ úschovy nabízené zákazníkům:</w:t>
      </w:r>
      <w:r>
        <w:t xml:space="preserve"> Budeme nabízet kombinovaný model úschovy, který zahrnuje jak </w:t>
      </w:r>
      <w:r>
        <w:rPr>
          <w:b/>
          <w:bCs/>
        </w:rPr>
        <w:t>hot storage</w:t>
      </w:r>
      <w:r>
        <w:t xml:space="preserve">, tak primárně </w:t>
      </w:r>
      <w:r>
        <w:rPr>
          <w:b/>
          <w:bCs/>
        </w:rPr>
        <w:t>cold storage (offline úložiště)</w:t>
      </w:r>
      <w:r>
        <w:t xml:space="preserve"> pro většinu klientských aktiv, čímž maximalizujeme bezpečnost držených kryptoaktiv. V rámci hot storage budou využívána řešení s pokročilými bezpečnostními prvky.</w:t>
      </w:r>
    </w:p>
    <w:p w:rsidR="00DF1131" w:rsidRDefault="00DF1131" w:rsidP="00DF1131">
      <w:pPr>
        <w:pStyle w:val="Normlnweb"/>
      </w:pPr>
      <w:r>
        <w:rPr>
          <w:b/>
          <w:bCs/>
        </w:rPr>
        <w:t>Opatření související s typem úschovy:</w:t>
      </w:r>
    </w:p>
    <w:p w:rsidR="00DF1131" w:rsidRDefault="00DF1131" w:rsidP="00DF1131">
      <w:pPr>
        <w:pStyle w:val="Normlnweb"/>
        <w:numPr>
          <w:ilvl w:val="0"/>
          <w:numId w:val="124"/>
        </w:numPr>
      </w:pPr>
      <w:r>
        <w:rPr>
          <w:b/>
          <w:bCs/>
        </w:rPr>
        <w:t>Segregace aktiv:</w:t>
      </w:r>
      <w:r>
        <w:t xml:space="preserve"> Kryptoaktiva zákazníků budou striktně oddělena </w:t>
      </w:r>
      <w:proofErr w:type="gramStart"/>
      <w:r>
        <w:t>od</w:t>
      </w:r>
      <w:proofErr w:type="gramEnd"/>
      <w:r>
        <w:t xml:space="preserve"> vlastních aktiv společnosti a také od aktiv jiných zákazníků, jak je podrobně popsáno v části </w:t>
      </w:r>
      <w:r>
        <w:rPr>
          <w:b/>
          <w:bCs/>
        </w:rPr>
        <w:t>X. článku 10</w:t>
      </w:r>
      <w:r>
        <w:t xml:space="preserve"> této žádosti.</w:t>
      </w:r>
    </w:p>
    <w:p w:rsidR="00DF1131" w:rsidRDefault="00DF1131" w:rsidP="00DF1131">
      <w:pPr>
        <w:pStyle w:val="Normlnweb"/>
        <w:numPr>
          <w:ilvl w:val="0"/>
          <w:numId w:val="124"/>
        </w:numPr>
      </w:pPr>
      <w:r>
        <w:rPr>
          <w:b/>
          <w:bCs/>
        </w:rPr>
        <w:t>Technologické zabezpečení:</w:t>
      </w:r>
      <w:r>
        <w:t xml:space="preserve"> Využíváme nejmodernější kryptografická řešení a bezpečnostní opatření, včetně vícepodpisových (multi-sig) peněženek a Hardware Security Modulů (HSM) pro ochranu kryptografických klíčů.</w:t>
      </w:r>
    </w:p>
    <w:p w:rsidR="00DF1131" w:rsidRDefault="00DF1131" w:rsidP="00DF1131">
      <w:pPr>
        <w:pStyle w:val="Normlnweb"/>
        <w:numPr>
          <w:ilvl w:val="0"/>
          <w:numId w:val="124"/>
        </w:numPr>
      </w:pPr>
      <w:r>
        <w:rPr>
          <w:b/>
          <w:bCs/>
        </w:rPr>
        <w:t>Monitorování a kontrola přístupu:</w:t>
      </w:r>
      <w:r>
        <w:t xml:space="preserve"> Nepřetržité monitorování systémů a striktní řízení přístupových práv k peněženkám s kryptoaktivy zákazníků.</w:t>
      </w:r>
    </w:p>
    <w:p w:rsidR="00DF1131" w:rsidRDefault="00DF1131" w:rsidP="00DF1131">
      <w:pPr>
        <w:pStyle w:val="Normlnweb"/>
      </w:pPr>
      <w:r>
        <w:rPr>
          <w:b/>
          <w:bCs/>
        </w:rPr>
        <w:lastRenderedPageBreak/>
        <w:t>Standardní smlouva o úschově a shrnutí zásad úschovy:</w:t>
      </w:r>
      <w:r>
        <w:t xml:space="preserve"> Kopie standardní smlouvy žadatele o úschově a správě kryptoaktiv jménem zákazníků podle čl. </w:t>
      </w:r>
      <w:proofErr w:type="gramStart"/>
      <w:r>
        <w:t>75 odst.</w:t>
      </w:r>
      <w:proofErr w:type="gramEnd"/>
      <w:r>
        <w:t xml:space="preserve"> </w:t>
      </w:r>
      <w:proofErr w:type="gramStart"/>
      <w:r>
        <w:t>1 nařízení (EU) 2023/1114 a kopie shrnutí zásad úschovy zpřístupněného zákazníkům v souladu s čl.</w:t>
      </w:r>
      <w:proofErr w:type="gramEnd"/>
      <w:r>
        <w:t xml:space="preserve"> </w:t>
      </w:r>
      <w:proofErr w:type="gramStart"/>
      <w:r>
        <w:t>75 odst.</w:t>
      </w:r>
      <w:proofErr w:type="gramEnd"/>
      <w:r>
        <w:t xml:space="preserve"> </w:t>
      </w:r>
      <w:proofErr w:type="gramStart"/>
      <w:r>
        <w:t xml:space="preserve">3 nařízení (EU) 2023/1114 budou </w:t>
      </w:r>
      <w:r>
        <w:rPr>
          <w:b/>
          <w:bCs/>
        </w:rPr>
        <w:t>finalizovány a přiloženy k žádosti bezprostředně po jejich schválení</w:t>
      </w:r>
      <w:r>
        <w:t xml:space="preserve"> interním vedením a právním oddělením.</w:t>
      </w:r>
      <w:proofErr w:type="gramEnd"/>
      <w:r>
        <w:t xml:space="preserve"> </w:t>
      </w:r>
      <w:proofErr w:type="gramStart"/>
      <w:r>
        <w:t>Tyto dokumenty budou jasně, stručně a srozumitelně popisovat smluvní podmínky, poplatky, rizika úschovy, opatření pro zajištění bezpečnosti, postupy pro vrácení kryptoaktiv a další relevantní informace.</w:t>
      </w:r>
      <w:proofErr w:type="gramEnd"/>
    </w:p>
    <w:p w:rsidR="00DF1131" w:rsidRDefault="00DF1131" w:rsidP="00DF1131">
      <w:pPr>
        <w:pStyle w:val="Normlnweb"/>
      </w:pPr>
      <w:r>
        <w:rPr>
          <w:b/>
          <w:bCs/>
        </w:rPr>
        <w:t>b) Zásady úschovy a správy žadatele, včetně popisu identifikovaných zdrojů provozních rizik a rizik v oblasti IKT pro úschovu a kontrolu kryptoaktiv nebo prostředků přístupu ke kryptoaktivům zákazníků, spolu s popisem:</w:t>
      </w:r>
    </w:p>
    <w:p w:rsidR="00DF1131" w:rsidRDefault="00DF1131" w:rsidP="00DF1131">
      <w:pPr>
        <w:pStyle w:val="Normlnweb"/>
      </w:pPr>
      <w:r>
        <w:rPr>
          <w:b/>
          <w:bCs/>
        </w:rPr>
        <w:t>Identifikované zdroje provozních rizik a rizik v oblasti IKT pro úschovu a kontrolu kryptoaktiv:</w:t>
      </w:r>
      <w:r>
        <w:t xml:space="preserve"> Mezi hlavní identifikované zdroje rizik patří kybernetické útoky (hacking, phishing, ransomware), selhání IT infrastruktury, lidské chyby, interní podvody, ztráta kryptografických klíčů, neoprávněný přístup a selhání třetích stran (outsourcing). </w:t>
      </w:r>
      <w:proofErr w:type="gramStart"/>
      <w:r>
        <w:t xml:space="preserve">Tato rizika jsou systematicky posuzována a řízena v rámci našeho celkového rámce řízení rizik a kybernetické bezpečnosti, jak je popsáno v částech </w:t>
      </w:r>
      <w:r>
        <w:rPr>
          <w:b/>
          <w:bCs/>
        </w:rPr>
        <w:t>IV.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IX.</w:t>
      </w:r>
      <w:r>
        <w:t xml:space="preserve"> </w:t>
      </w:r>
      <w:proofErr w:type="gramStart"/>
      <w:r>
        <w:t>této</w:t>
      </w:r>
      <w:proofErr w:type="gramEnd"/>
      <w:r>
        <w:t xml:space="preserve"> žádosti.</w:t>
      </w:r>
    </w:p>
    <w:p w:rsidR="00DF1131" w:rsidRDefault="00DF1131" w:rsidP="00DF1131">
      <w:pPr>
        <w:pStyle w:val="FormtovanvHTML"/>
        <w:rPr>
          <w:rStyle w:val="KdHTML"/>
        </w:rPr>
      </w:pPr>
      <w:proofErr w:type="gramStart"/>
      <w:r>
        <w:rPr>
          <w:rStyle w:val="KdHTML"/>
        </w:rPr>
        <w:t>nařízení</w:t>
      </w:r>
      <w:proofErr w:type="gramEnd"/>
      <w:r>
        <w:rPr>
          <w:rStyle w:val="KdHTML"/>
        </w:rPr>
        <w:t xml:space="preserve"> (EU) 2023/1114;**</w:t>
      </w:r>
    </w:p>
    <w:p w:rsidR="00DF1131" w:rsidRDefault="00DF1131" w:rsidP="00DF1131">
      <w:pPr>
        <w:pStyle w:val="Normlnweb"/>
      </w:pPr>
      <w:proofErr w:type="gramStart"/>
      <w:r>
        <w:t>Společnost zavádí následující zásady a postupy pro dosažení souladu s požadavky čl.</w:t>
      </w:r>
      <w:proofErr w:type="gramEnd"/>
      <w:r>
        <w:t xml:space="preserve"> </w:t>
      </w:r>
      <w:proofErr w:type="gramStart"/>
      <w:r>
        <w:t>75 odst.</w:t>
      </w:r>
      <w:proofErr w:type="gramEnd"/>
      <w:r>
        <w:t xml:space="preserve"> 8 nařízení MiCA (povinnost mít zavedeny spolehlivé systémy, kontroly a postupy pro ochranu práv držitelů kryptoaktiv):</w:t>
      </w:r>
    </w:p>
    <w:p w:rsidR="00DF1131" w:rsidRDefault="00DF1131" w:rsidP="00DF1131">
      <w:pPr>
        <w:pStyle w:val="Normlnweb"/>
        <w:numPr>
          <w:ilvl w:val="0"/>
          <w:numId w:val="125"/>
        </w:numPr>
      </w:pPr>
      <w:r>
        <w:rPr>
          <w:b/>
          <w:bCs/>
        </w:rPr>
        <w:t>Vnitřní politiky a procedury:</w:t>
      </w:r>
      <w:r>
        <w:t xml:space="preserve"> Detailní písemné politiky a procedury pro správu úschovy, včetně správy klíčů, přístupových práv, zálohování </w:t>
      </w:r>
      <w:proofErr w:type="gramStart"/>
      <w:r>
        <w:t>a</w:t>
      </w:r>
      <w:proofErr w:type="gramEnd"/>
      <w:r>
        <w:t xml:space="preserve"> obnovy dat.</w:t>
      </w:r>
    </w:p>
    <w:p w:rsidR="00DF1131" w:rsidRDefault="00DF1131" w:rsidP="00DF1131">
      <w:pPr>
        <w:pStyle w:val="Normlnweb"/>
        <w:numPr>
          <w:ilvl w:val="0"/>
          <w:numId w:val="125"/>
        </w:numPr>
      </w:pPr>
      <w:r>
        <w:rPr>
          <w:b/>
          <w:bCs/>
        </w:rPr>
        <w:t>Segregace povinností:</w:t>
      </w:r>
      <w:r>
        <w:t xml:space="preserve"> Jasné oddělení rolí </w:t>
      </w:r>
      <w:proofErr w:type="gramStart"/>
      <w:r>
        <w:t>a</w:t>
      </w:r>
      <w:proofErr w:type="gramEnd"/>
      <w:r>
        <w:t xml:space="preserve"> odpovědností, aby se minimalizovalo riziko interních podvodů a chyb. Žádná jediná osoba nebude mít plnou kontrolu </w:t>
      </w:r>
      <w:proofErr w:type="gramStart"/>
      <w:r>
        <w:t>nad</w:t>
      </w:r>
      <w:proofErr w:type="gramEnd"/>
      <w:r>
        <w:t xml:space="preserve"> klientskými aktivy.</w:t>
      </w:r>
    </w:p>
    <w:p w:rsidR="00DF1131" w:rsidRDefault="00DF1131" w:rsidP="00DF1131">
      <w:pPr>
        <w:pStyle w:val="Normlnweb"/>
        <w:numPr>
          <w:ilvl w:val="0"/>
          <w:numId w:val="125"/>
        </w:numPr>
      </w:pPr>
      <w:r>
        <w:rPr>
          <w:b/>
          <w:bCs/>
        </w:rPr>
        <w:t xml:space="preserve">Pravidelné kontroly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audity:</w:t>
      </w:r>
      <w:r>
        <w:t xml:space="preserve"> Průběžné a nezávislé interní i externí audity, které ověřují dodržování všech zavedených politik a procedur.</w:t>
      </w:r>
    </w:p>
    <w:p w:rsidR="00DF1131" w:rsidRDefault="00DF1131" w:rsidP="00DF1131">
      <w:pPr>
        <w:pStyle w:val="Normlnweb"/>
        <w:numPr>
          <w:ilvl w:val="0"/>
          <w:numId w:val="125"/>
        </w:numPr>
      </w:pPr>
      <w:r>
        <w:rPr>
          <w:b/>
          <w:bCs/>
        </w:rPr>
        <w:t>Řízení rizik:</w:t>
      </w:r>
      <w:r>
        <w:t xml:space="preserve"> Systém pro identifikaci, posouzení a zmírnění rizik spojených s úschovou kryptoaktiv, včetně pravidelných zátěžových testů </w:t>
      </w:r>
      <w:proofErr w:type="gramStart"/>
      <w:r>
        <w:t>a</w:t>
      </w:r>
      <w:proofErr w:type="gramEnd"/>
      <w:r>
        <w:t xml:space="preserve"> analýz citlivosti.</w:t>
      </w:r>
    </w:p>
    <w:p w:rsidR="00DF1131" w:rsidRDefault="00DF1131" w:rsidP="00DF1131">
      <w:pPr>
        <w:pStyle w:val="Normlnweb"/>
        <w:ind w:left="720"/>
      </w:pPr>
      <w:proofErr w:type="gramStart"/>
      <w:r>
        <w:rPr>
          <w:b/>
          <w:bCs/>
        </w:rPr>
        <w:t>ii</w:t>
      </w:r>
      <w:proofErr w:type="gramEnd"/>
      <w:r>
        <w:rPr>
          <w:b/>
          <w:bCs/>
        </w:rPr>
        <w:t>) Zásad a postupů a popisem systémů a kontrolních mechanismů pro řízení provozních rizik a rizik v oblasti IKT, včetně případů, kdy je úschova a správa kryptoaktiv jménem zákazníků svěřena třetí straně;</w:t>
      </w:r>
    </w:p>
    <w:p w:rsidR="00DF1131" w:rsidRDefault="00DF1131" w:rsidP="00DF1131">
      <w:pPr>
        <w:pStyle w:val="Normlnweb"/>
      </w:pPr>
      <w:r>
        <w:t>Pro řízení provozních rizik a rizik v oblasti IKT souvisejících s úschovou a správou kryptoaktiv jsou zavedeny následující systémy a kontrolní mechanismy:</w:t>
      </w:r>
    </w:p>
    <w:p w:rsidR="00DF1131" w:rsidRDefault="00DF1131" w:rsidP="00DF1131">
      <w:pPr>
        <w:pStyle w:val="Normlnweb"/>
        <w:numPr>
          <w:ilvl w:val="0"/>
          <w:numId w:val="126"/>
        </w:numPr>
      </w:pPr>
      <w:r>
        <w:rPr>
          <w:b/>
          <w:bCs/>
        </w:rPr>
        <w:t>Komplexní rámec řízení IKT rizik:</w:t>
      </w:r>
      <w:r>
        <w:t xml:space="preserve"> Jak je popsáno v části </w:t>
      </w:r>
      <w:r>
        <w:rPr>
          <w:b/>
          <w:bCs/>
        </w:rPr>
        <w:t xml:space="preserve">IX. </w:t>
      </w:r>
      <w:proofErr w:type="gramStart"/>
      <w:r>
        <w:rPr>
          <w:b/>
          <w:bCs/>
        </w:rPr>
        <w:t>článku</w:t>
      </w:r>
      <w:proofErr w:type="gramEnd"/>
      <w:r>
        <w:rPr>
          <w:b/>
          <w:bCs/>
        </w:rPr>
        <w:t xml:space="preserve"> 9</w:t>
      </w:r>
      <w:r>
        <w:t xml:space="preserve"> této žádosti, společnost využívá robustní informační a komunikační technologie s vícevrstvou ochranou. Zahrnuje to šifrování dat, řízení přístupových práv, nepřetržité monitorování a systémy pro detekci incidentů.</w:t>
      </w:r>
    </w:p>
    <w:p w:rsidR="00DF1131" w:rsidRDefault="00DF1131" w:rsidP="00DF1131">
      <w:pPr>
        <w:pStyle w:val="Normlnweb"/>
        <w:numPr>
          <w:ilvl w:val="0"/>
          <w:numId w:val="126"/>
        </w:numPr>
      </w:pPr>
      <w:r>
        <w:rPr>
          <w:b/>
          <w:bCs/>
        </w:rPr>
        <w:lastRenderedPageBreak/>
        <w:t xml:space="preserve">Plány kontinuity činnosti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obnovy po havárii (BCP/DRP):</w:t>
      </w:r>
      <w:r>
        <w:t xml:space="preserve"> Tyto plány jsou pravidelně testovány a zajišťují odolnost systémů a rychlou obnovu provozu i v případě závažných výpadků, včetně scénářů pro kybernetické útoky nebo technická selhání.</w:t>
      </w:r>
    </w:p>
    <w:p w:rsidR="00DF1131" w:rsidRDefault="00DF1131" w:rsidP="00DF1131">
      <w:pPr>
        <w:pStyle w:val="Normlnweb"/>
        <w:numPr>
          <w:ilvl w:val="0"/>
          <w:numId w:val="126"/>
        </w:numPr>
      </w:pPr>
      <w:r>
        <w:rPr>
          <w:b/>
          <w:bCs/>
        </w:rPr>
        <w:t>Outsourcing a řízení třetích stran:</w:t>
      </w:r>
      <w:r>
        <w:t xml:space="preserve"> V případě využití externích poskytovatelů úschovných služeb (např. specializovaní subcustodiani nebo platformy pro správu klíčů, pokud by bylo rozhodnuto je využít v budoucnu), bude společnost důkladně prověřovat jejich bezpečnostní standardy, licence a dodržování regulatorních požadavků. Smluvní ujednání budou obsahovat ustanovení o odpovědnosti, auditech a plánech pro případ ukončení spolupráce. V současné době společnost ZMAN - KESEF s.r.o. plánuje </w:t>
      </w:r>
      <w:r>
        <w:rPr>
          <w:b/>
          <w:bCs/>
        </w:rPr>
        <w:t>interní úschovu</w:t>
      </w:r>
      <w:r>
        <w:t xml:space="preserve"> klíčových aktiv zákazníků, a to za účelem udržení maximální kontroly a bezpečnosti.</w:t>
      </w:r>
    </w:p>
    <w:p w:rsidR="00DF1131" w:rsidRDefault="00DF1131" w:rsidP="00DF1131">
      <w:pPr>
        <w:pStyle w:val="Normlnweb"/>
        <w:ind w:left="720"/>
      </w:pPr>
      <w:r>
        <w:rPr>
          <w:b/>
          <w:bCs/>
        </w:rPr>
        <w:t>iii) Zásad a postupů týkajících se systémů zajišťujících výkon práv spojených s kryptoaktivy ze strany zákazníků a jejich popisem;</w:t>
      </w:r>
    </w:p>
    <w:p w:rsidR="00DF1131" w:rsidRDefault="00DF1131" w:rsidP="00DF1131">
      <w:pPr>
        <w:pStyle w:val="Normlnweb"/>
      </w:pPr>
      <w:r>
        <w:t xml:space="preserve">Společnost zavede systémy a postupy, které zákazníkům umožní transparentně </w:t>
      </w:r>
      <w:proofErr w:type="gramStart"/>
      <w:r>
        <w:t>a</w:t>
      </w:r>
      <w:proofErr w:type="gramEnd"/>
      <w:r>
        <w:t xml:space="preserve"> efektivně vykonávat jejich práva spojená s kryptoaktivy uloženými v úschově:</w:t>
      </w:r>
    </w:p>
    <w:p w:rsidR="00DF1131" w:rsidRDefault="00DF1131" w:rsidP="00DF1131">
      <w:pPr>
        <w:pStyle w:val="Normlnweb"/>
        <w:numPr>
          <w:ilvl w:val="0"/>
          <w:numId w:val="127"/>
        </w:numPr>
      </w:pPr>
      <w:r>
        <w:rPr>
          <w:b/>
          <w:bCs/>
        </w:rPr>
        <w:t>Přístup k informacím:</w:t>
      </w:r>
      <w:r>
        <w:t xml:space="preserve"> Zákazníci budou mít přístup k informacím o stavu svých kryptoaktiv a historii transakcí prostřednictvím zabezpečeného osobního účtu </w:t>
      </w:r>
      <w:proofErr w:type="gramStart"/>
      <w:r>
        <w:t>na</w:t>
      </w:r>
      <w:proofErr w:type="gramEnd"/>
      <w:r>
        <w:t xml:space="preserve"> platformě KESEF.</w:t>
      </w:r>
    </w:p>
    <w:p w:rsidR="00DF1131" w:rsidRDefault="00DF1131" w:rsidP="00DF1131">
      <w:pPr>
        <w:pStyle w:val="Normlnweb"/>
        <w:numPr>
          <w:ilvl w:val="0"/>
          <w:numId w:val="127"/>
        </w:numPr>
      </w:pPr>
      <w:r>
        <w:rPr>
          <w:b/>
          <w:bCs/>
        </w:rPr>
        <w:t>Pokyny pro nakládání s aktivy:</w:t>
      </w:r>
      <w:r>
        <w:t xml:space="preserve"> Zákazníci budou moci vydávat pokyny k prodeji, převodu nebo výběru svých kryptoaktiv v souladu s obchodními podmínkami a bezpečnostními protokoly společnosti.</w:t>
      </w:r>
    </w:p>
    <w:p w:rsidR="00DF1131" w:rsidRDefault="00DF1131" w:rsidP="00DF1131">
      <w:pPr>
        <w:pStyle w:val="Normlnweb"/>
        <w:numPr>
          <w:ilvl w:val="0"/>
          <w:numId w:val="127"/>
        </w:numPr>
      </w:pPr>
      <w:r>
        <w:rPr>
          <w:b/>
          <w:bCs/>
        </w:rPr>
        <w:t>Hlasovací práva a airdropy:</w:t>
      </w:r>
      <w:r>
        <w:t xml:space="preserve"> Pokud kryptoaktiva uložená v úschově ponesou hlasovací práva nebo nárok </w:t>
      </w:r>
      <w:proofErr w:type="gramStart"/>
      <w:r>
        <w:t>na</w:t>
      </w:r>
      <w:proofErr w:type="gramEnd"/>
      <w:r>
        <w:t xml:space="preserve"> airdropy/forky, společnost zavede postupy pro transparentní informování zákazníků o těchto událostech a umožní jim, v technicky proveditelném rozsahu, uplatňovat tato práva.</w:t>
      </w:r>
    </w:p>
    <w:p w:rsidR="00DF1131" w:rsidRDefault="00DF1131" w:rsidP="00DF1131">
      <w:pPr>
        <w:pStyle w:val="Normlnweb"/>
        <w:ind w:left="720"/>
      </w:pPr>
      <w:proofErr w:type="gramStart"/>
      <w:r>
        <w:rPr>
          <w:b/>
          <w:bCs/>
        </w:rPr>
        <w:t>iv) Postupů</w:t>
      </w:r>
      <w:proofErr w:type="gramEnd"/>
      <w:r>
        <w:rPr>
          <w:b/>
          <w:bCs/>
        </w:rPr>
        <w:t xml:space="preserve"> a popisem systémů zajišťujících vrácení kryptoaktiv nebo prostředků přístupu zákazníkům;</w:t>
      </w:r>
    </w:p>
    <w:p w:rsidR="00DF1131" w:rsidRDefault="00DF1131" w:rsidP="00DF1131">
      <w:pPr>
        <w:pStyle w:val="Normlnweb"/>
      </w:pPr>
      <w:r>
        <w:t>Společnost bude mít jasné a transparentní postupy pro vrácení kryptoaktiv nebo prostředků přístupu zákazníkům:</w:t>
      </w:r>
    </w:p>
    <w:p w:rsidR="00DF1131" w:rsidRDefault="00DF1131" w:rsidP="00DF1131">
      <w:pPr>
        <w:pStyle w:val="Normlnweb"/>
        <w:numPr>
          <w:ilvl w:val="0"/>
          <w:numId w:val="128"/>
        </w:numPr>
      </w:pPr>
      <w:r>
        <w:rPr>
          <w:b/>
          <w:bCs/>
        </w:rPr>
        <w:t>Proces výběru (withdrawal):</w:t>
      </w:r>
      <w:r>
        <w:t xml:space="preserve"> Zákazníci budou moci iniciovat výběr svých kryptoaktiv z úschovy prostřednictvím zabezpečeného rozhraní platformy. Proces bude zahrnovat víceúrovňové ověření identity </w:t>
      </w:r>
      <w:proofErr w:type="gramStart"/>
      <w:r>
        <w:t>a</w:t>
      </w:r>
      <w:proofErr w:type="gramEnd"/>
      <w:r>
        <w:t xml:space="preserve"> autorizace transakce (např. dvoufaktorová autentizace, kontrola IP adres).</w:t>
      </w:r>
    </w:p>
    <w:p w:rsidR="00DF1131" w:rsidRDefault="00DF1131" w:rsidP="00DF1131">
      <w:pPr>
        <w:pStyle w:val="Normlnweb"/>
        <w:numPr>
          <w:ilvl w:val="0"/>
          <w:numId w:val="128"/>
        </w:numPr>
      </w:pPr>
      <w:r>
        <w:rPr>
          <w:b/>
          <w:bCs/>
        </w:rPr>
        <w:t>Časové rámce:</w:t>
      </w:r>
      <w:r>
        <w:t xml:space="preserve"> Standardní časové rámce pro zpracování výběrů budou jasně komunikovány zákazníkům.</w:t>
      </w:r>
    </w:p>
    <w:p w:rsidR="00DF1131" w:rsidRDefault="00DF1131" w:rsidP="00DF1131">
      <w:pPr>
        <w:pStyle w:val="Normlnweb"/>
        <w:numPr>
          <w:ilvl w:val="0"/>
          <w:numId w:val="128"/>
        </w:numPr>
      </w:pPr>
      <w:r>
        <w:rPr>
          <w:b/>
          <w:bCs/>
        </w:rPr>
        <w:t>Postupy pro obnovu přístupu:</w:t>
      </w:r>
      <w:r>
        <w:t xml:space="preserve"> V případě ztráty přístupu (např. zapomenutí hesla k účtu) budou zavedeny bezpečné </w:t>
      </w:r>
      <w:proofErr w:type="gramStart"/>
      <w:r>
        <w:t>a</w:t>
      </w:r>
      <w:proofErr w:type="gramEnd"/>
      <w:r>
        <w:t xml:space="preserve"> ověřené postupy pro obnovu přístupu, které minimalizují riziko zneužití.</w:t>
      </w:r>
    </w:p>
    <w:p w:rsidR="00DF1131" w:rsidRDefault="00DF1131" w:rsidP="00DF1131">
      <w:pPr>
        <w:pStyle w:val="Normlnweb"/>
        <w:numPr>
          <w:ilvl w:val="0"/>
          <w:numId w:val="128"/>
        </w:numPr>
      </w:pPr>
      <w:r>
        <w:rPr>
          <w:b/>
          <w:bCs/>
        </w:rPr>
        <w:lastRenderedPageBreak/>
        <w:t>Případ ukončení úschovy:</w:t>
      </w:r>
      <w:r>
        <w:t xml:space="preserve"> V případě ukončení smluvního vztahu o úschově budou kryptoaktiva zákazníka převedena </w:t>
      </w:r>
      <w:proofErr w:type="gramStart"/>
      <w:r>
        <w:t>na</w:t>
      </w:r>
      <w:proofErr w:type="gramEnd"/>
      <w:r>
        <w:t xml:space="preserve"> jím určenou peněženku v souladu s dohodnutými podmínkami.</w:t>
      </w:r>
    </w:p>
    <w:p w:rsidR="00DF1131" w:rsidRDefault="00DF1131" w:rsidP="00DF1131">
      <w:pPr>
        <w:pStyle w:val="Normlnweb"/>
      </w:pPr>
      <w:r>
        <w:rPr>
          <w:b/>
          <w:bCs/>
        </w:rPr>
        <w:t>c) Informace o způsobu identifikace kryptoaktiv a způsobu přístupu ke kryptoaktivům zákazníků;</w:t>
      </w:r>
    </w:p>
    <w:p w:rsidR="00DF1131" w:rsidRDefault="00DF1131" w:rsidP="00DF1131">
      <w:pPr>
        <w:pStyle w:val="Normlnweb"/>
        <w:numPr>
          <w:ilvl w:val="0"/>
          <w:numId w:val="129"/>
        </w:numPr>
      </w:pPr>
      <w:r>
        <w:rPr>
          <w:b/>
          <w:bCs/>
        </w:rPr>
        <w:t>Identifikace kryptoaktiv:</w:t>
      </w:r>
      <w:r>
        <w:t xml:space="preserve"> Kryptoaktiva zákazníků budou identifikována </w:t>
      </w:r>
      <w:proofErr w:type="gramStart"/>
      <w:r>
        <w:t>na</w:t>
      </w:r>
      <w:proofErr w:type="gramEnd"/>
      <w:r>
        <w:t xml:space="preserve"> základě jejich unikátní blockchainové adresy (v případě individuálních peněženek) nebo na základě detailních interních záznamů v účetním systému společnosti (v případě souhrnných účtů), které budou prokazovat vlastnictví každého zákazníka.</w:t>
      </w:r>
    </w:p>
    <w:p w:rsidR="00DF1131" w:rsidRDefault="00DF1131" w:rsidP="00DF1131">
      <w:pPr>
        <w:pStyle w:val="Normlnweb"/>
        <w:numPr>
          <w:ilvl w:val="0"/>
          <w:numId w:val="129"/>
        </w:numPr>
      </w:pPr>
      <w:r>
        <w:rPr>
          <w:b/>
          <w:bCs/>
        </w:rPr>
        <w:t>Přístup ke kryptoaktivům zákazníků:</w:t>
      </w:r>
      <w:r>
        <w:t xml:space="preserve"> Přístup ke kryptoaktivům zákazníků bude přísně kontrolován a omezen pouze </w:t>
      </w:r>
      <w:proofErr w:type="gramStart"/>
      <w:r>
        <w:t>na</w:t>
      </w:r>
      <w:proofErr w:type="gramEnd"/>
      <w:r>
        <w:t xml:space="preserve"> oprávněné pracovníky s nejvyššími bezpečnostními prověrkami a v rámci principu nejmenších oprávnění. Pro manipulaci s klíči nebo transakcemi budou vyžadovány multi-sig podpisy a další bezpečnostní protokoly, jak je popsáno v bodě b).</w:t>
      </w:r>
    </w:p>
    <w:p w:rsidR="00DF1131" w:rsidRDefault="00DF1131" w:rsidP="00DF1131">
      <w:pPr>
        <w:pStyle w:val="Normlnweb"/>
      </w:pPr>
      <w:r>
        <w:rPr>
          <w:b/>
          <w:bCs/>
        </w:rPr>
        <w:t>d) Informace o opatřeních k minimalizaci rizika ztráty kryptoaktiv nebo prostředků přístupu ke kryptoaktivům;</w:t>
      </w:r>
    </w:p>
    <w:p w:rsidR="00DF1131" w:rsidRDefault="00DF1131" w:rsidP="00DF1131">
      <w:pPr>
        <w:pStyle w:val="Normlnweb"/>
      </w:pPr>
      <w:r>
        <w:t>Společnost zavádí komplexní opatření k minimalizaci rizika ztráty kryptoaktiv nebo prostředků přístupu, včetně:</w:t>
      </w:r>
    </w:p>
    <w:p w:rsidR="00DF1131" w:rsidRDefault="00DF1131" w:rsidP="00DF1131">
      <w:pPr>
        <w:pStyle w:val="Normlnweb"/>
        <w:numPr>
          <w:ilvl w:val="0"/>
          <w:numId w:val="130"/>
        </w:numPr>
      </w:pPr>
      <w:r>
        <w:rPr>
          <w:b/>
          <w:bCs/>
        </w:rPr>
        <w:t>Hardwarové zabezpečení:</w:t>
      </w:r>
      <w:r>
        <w:t xml:space="preserve"> Využití HSM a fyzicky zabezpečených úložišť pro klíče.</w:t>
      </w:r>
    </w:p>
    <w:p w:rsidR="00DF1131" w:rsidRDefault="00DF1131" w:rsidP="00DF1131">
      <w:pPr>
        <w:pStyle w:val="Normlnweb"/>
        <w:numPr>
          <w:ilvl w:val="0"/>
          <w:numId w:val="130"/>
        </w:numPr>
      </w:pPr>
      <w:r>
        <w:rPr>
          <w:b/>
          <w:bCs/>
        </w:rPr>
        <w:t>Pravidelné audity bezpečnosti:</w:t>
      </w:r>
      <w:r>
        <w:t xml:space="preserve"> Interní </w:t>
      </w:r>
      <w:proofErr w:type="gramStart"/>
      <w:r>
        <w:t>a</w:t>
      </w:r>
      <w:proofErr w:type="gramEnd"/>
      <w:r>
        <w:t xml:space="preserve"> externí bezpečnostní audity a penetrační testy systémů úschovy.</w:t>
      </w:r>
    </w:p>
    <w:p w:rsidR="00DF1131" w:rsidRDefault="00DF1131" w:rsidP="00DF1131">
      <w:pPr>
        <w:pStyle w:val="Normlnweb"/>
        <w:numPr>
          <w:ilvl w:val="0"/>
          <w:numId w:val="130"/>
        </w:numPr>
      </w:pPr>
      <w:r>
        <w:rPr>
          <w:b/>
          <w:bCs/>
        </w:rPr>
        <w:t>Pojištění:</w:t>
      </w:r>
      <w:r>
        <w:t xml:space="preserve"> Společnost plánuje sjednat pojistnou smlouvu (po nabytí licence), která by mohla pokrývat rizika spojená se ztrátou kryptoaktiv v důsledku kybernetických útoků nebo jiných provozních selhání.</w:t>
      </w:r>
    </w:p>
    <w:p w:rsidR="00DF1131" w:rsidRDefault="00DF1131" w:rsidP="00DF1131">
      <w:pPr>
        <w:pStyle w:val="Normlnweb"/>
        <w:numPr>
          <w:ilvl w:val="0"/>
          <w:numId w:val="130"/>
        </w:numPr>
      </w:pPr>
      <w:r>
        <w:rPr>
          <w:b/>
          <w:bCs/>
        </w:rPr>
        <w:t>Plány pro krizové situace:</w:t>
      </w:r>
      <w:r>
        <w:t xml:space="preserve"> Detailní plány pro reakci </w:t>
      </w:r>
      <w:proofErr w:type="gramStart"/>
      <w:r>
        <w:t>na</w:t>
      </w:r>
      <w:proofErr w:type="gramEnd"/>
      <w:r>
        <w:t xml:space="preserve"> incidenty a obnovu po havárii, které minimalizují dopad potenciálních bezpečnostních událostí.</w:t>
      </w:r>
    </w:p>
    <w:p w:rsidR="00DF1131" w:rsidRDefault="00DF1131" w:rsidP="00DF1131">
      <w:pPr>
        <w:pStyle w:val="Normlnweb"/>
        <w:numPr>
          <w:ilvl w:val="0"/>
          <w:numId w:val="130"/>
        </w:numPr>
      </w:pPr>
      <w:r>
        <w:rPr>
          <w:b/>
          <w:bCs/>
        </w:rPr>
        <w:t>Školení a povědomí:</w:t>
      </w:r>
      <w:r>
        <w:t xml:space="preserve"> Pravidelné a povinné školení zaměstnanců o rizicích kybernetické bezpečnosti, podvodů a správné manipulaci s klíčovými informacemi a kryptoaktivy.</w:t>
      </w:r>
    </w:p>
    <w:p w:rsidR="00DF1131" w:rsidRDefault="00DF1131" w:rsidP="00DF1131">
      <w:pPr>
        <w:pStyle w:val="Normlnweb"/>
      </w:pPr>
      <w:r>
        <w:rPr>
          <w:b/>
          <w:bCs/>
        </w:rPr>
        <w:t>e) Pokud poskytovatel služeb souvisejících s kryptoaktivy pověřil úschovou a správou kryptoaktiv jménem zákazníků třetí stranu:</w:t>
      </w:r>
      <w:r>
        <w:t xml:space="preserve"> </w:t>
      </w:r>
      <w:r>
        <w:rPr>
          <w:b/>
          <w:bCs/>
        </w:rPr>
        <w:t>i) Informace o totožnosti třetí strany poskytující úschovu a správu kryptoaktiv a o jejím statusu v souladu s článkem 59 nebo článkem 60 nařízení (EU) 2023/1114;</w:t>
      </w:r>
    </w:p>
    <w:p w:rsidR="00DF1131" w:rsidRDefault="00DF1131" w:rsidP="00DF1131">
      <w:pPr>
        <w:pStyle w:val="Normlnweb"/>
      </w:pPr>
      <w:r>
        <w:t xml:space="preserve">K datu podání této žádosti společnost ZMAN - KESEF s.r.o. </w:t>
      </w:r>
      <w:r>
        <w:rPr>
          <w:b/>
          <w:bCs/>
        </w:rPr>
        <w:t xml:space="preserve">neplánuje delegovat úschovu a správu kryptoaktiv jménem zákazníků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třetí stranu v plném rozsahu.</w:t>
      </w:r>
      <w:r>
        <w:t xml:space="preserve"> </w:t>
      </w:r>
      <w:proofErr w:type="gramStart"/>
      <w:r>
        <w:t>Klíčové úschovné funkce (držení kryptografických klíčů a správa klientských aktiv) budou řízeny interně.</w:t>
      </w:r>
      <w:proofErr w:type="gramEnd"/>
      <w:r>
        <w:t xml:space="preserve"> </w:t>
      </w:r>
      <w:proofErr w:type="gramStart"/>
      <w:r>
        <w:t>Společnost však využívá externí technologické partnery (zejména OSINT LOSENA LTD a Hetzner Online GmbH) pro poskytování podpůrné infrastruktury a bezpečnostních nástrojů, které jsou nezbytné pro zajištění bezpečné interní úschovy.</w:t>
      </w:r>
      <w:proofErr w:type="gramEnd"/>
      <w:r>
        <w:t xml:space="preserve"> Tito partneři </w:t>
      </w:r>
      <w:proofErr w:type="gramStart"/>
      <w:r>
        <w:t>sami</w:t>
      </w:r>
      <w:proofErr w:type="gramEnd"/>
      <w:r>
        <w:t xml:space="preserve"> o sobě neposkytují </w:t>
      </w:r>
      <w:r>
        <w:lastRenderedPageBreak/>
        <w:t>úschovné služby zákazníkům společnosti ZMAN - KESEF s.r.o. ve smyslu článku 59 nebo 60 MiCA, ale jsou poskytovateli kritických IKT služeb pro společnost.</w:t>
      </w:r>
    </w:p>
    <w:p w:rsidR="00DF1131" w:rsidRDefault="00DF1131" w:rsidP="00DF1131">
      <w:pPr>
        <w:pStyle w:val="Normlnweb"/>
      </w:pPr>
      <w:r>
        <w:t xml:space="preserve">Jak je uvedeno výše, společnost ZMAN - KESEF s.r.o. si zachovává interní kontrolu </w:t>
      </w:r>
      <w:proofErr w:type="gramStart"/>
      <w:r>
        <w:t>nad</w:t>
      </w:r>
      <w:proofErr w:type="gramEnd"/>
      <w:r>
        <w:t xml:space="preserve"> funkcemi úschovy a správy kryptoaktiv. </w:t>
      </w:r>
      <w:proofErr w:type="gramStart"/>
      <w:r>
        <w:t>Podpůrné technologické služby, jako je správa cloudové infrastruktury, vývoj aplikací a poskytování bezpečnostních nástrojů, jsou zajišťovány prostřednictvím smluv s externími partnery (zejména OSINT LOSENA LTD a Hetzner Online GmbH), avšak samotná úschova klíčů a správa aktiv zůstává v odpovědnosti žadatele.</w:t>
      </w:r>
      <w:proofErr w:type="gramEnd"/>
      <w:r>
        <w:t xml:space="preserve"> </w:t>
      </w:r>
      <w:proofErr w:type="gramStart"/>
      <w:r>
        <w:t>Tyto outsourcingové vztahy jsou posuzovány z hlediska potenciálních střetů zájmů a jsou řízeny v souladu s politikami společnosti.</w:t>
      </w:r>
      <w:proofErr w:type="gramEnd"/>
    </w:p>
    <w:p w:rsidR="00DF1131" w:rsidRDefault="00DF1131" w:rsidP="00DF1131">
      <w:pPr>
        <w:pStyle w:val="Normlnweb"/>
      </w:pPr>
      <w:r>
        <w:t xml:space="preserve">Společnost ZMAN - KESEF s.r.o. má zaveden robustní rámec dohledu </w:t>
      </w:r>
      <w:proofErr w:type="gramStart"/>
      <w:r>
        <w:t>nad</w:t>
      </w:r>
      <w:proofErr w:type="gramEnd"/>
      <w:r>
        <w:t xml:space="preserve"> všemi externě zajišťovanými funkcemi, jak je popsáno v části </w:t>
      </w:r>
      <w:r>
        <w:rPr>
          <w:b/>
          <w:bCs/>
        </w:rPr>
        <w:t>IV.1.a)</w:t>
      </w:r>
      <w:r>
        <w:t xml:space="preserve"> (Externě zajišťované podpůrné činnosti a služby) a </w:t>
      </w:r>
      <w:r>
        <w:rPr>
          <w:b/>
          <w:bCs/>
        </w:rPr>
        <w:t>IX.1.ii)</w:t>
      </w:r>
      <w:r>
        <w:t xml:space="preserve"> (Externě zajišťované IKT služby zásadního významu a související smluvní vztahy) této žádosti. Tento dohled zahrnuje pravidelné hodnocení výkonnosti a souladu dodavatelů, kontrolu smluvních ujednání </w:t>
      </w:r>
      <w:proofErr w:type="gramStart"/>
      <w:r>
        <w:t>a</w:t>
      </w:r>
      <w:proofErr w:type="gramEnd"/>
      <w:r>
        <w:t xml:space="preserve"> ověřování dodržování bezpečnostních standardů a regulatorních požadavků. </w:t>
      </w:r>
      <w:proofErr w:type="gramStart"/>
      <w:r>
        <w:t>Tím je zajištěno, že i podpůrné služby plně podporují bezpečné a souladné poskytování úschovy a správy kryptoaktiv.</w:t>
      </w:r>
      <w:proofErr w:type="gramEnd"/>
    </w:p>
    <w:p w:rsidR="00AC1487" w:rsidRDefault="00AC1487" w:rsidP="003B132E">
      <w:pPr>
        <w:spacing w:before="100" w:beforeAutospacing="1" w:after="100" w:afterAutospacing="1" w:line="240" w:lineRule="auto"/>
      </w:pPr>
    </w:p>
    <w:p w:rsidR="00DF1131" w:rsidRDefault="00DF1131" w:rsidP="003B132E">
      <w:pPr>
        <w:spacing w:before="100" w:beforeAutospacing="1" w:after="100" w:afterAutospacing="1" w:line="240" w:lineRule="auto"/>
      </w:pPr>
    </w:p>
    <w:p w:rsidR="00DF1131" w:rsidRDefault="00DF1131" w:rsidP="003B132E">
      <w:pPr>
        <w:spacing w:before="100" w:beforeAutospacing="1" w:after="100" w:afterAutospacing="1" w:line="240" w:lineRule="auto"/>
      </w:pPr>
    </w:p>
    <w:p w:rsidR="00DF1131" w:rsidRDefault="00DF1131" w:rsidP="003B132E">
      <w:pPr>
        <w:spacing w:before="100" w:beforeAutospacing="1" w:after="100" w:afterAutospacing="1" w:line="240" w:lineRule="auto"/>
      </w:pPr>
    </w:p>
    <w:p w:rsidR="00DF1131" w:rsidRDefault="00DF1131" w:rsidP="003B132E">
      <w:pPr>
        <w:spacing w:before="100" w:beforeAutospacing="1" w:after="100" w:afterAutospacing="1" w:line="240" w:lineRule="auto"/>
      </w:pPr>
    </w:p>
    <w:p w:rsidR="00DF1131" w:rsidRDefault="00DF1131" w:rsidP="003B132E">
      <w:pPr>
        <w:spacing w:before="100" w:beforeAutospacing="1" w:after="100" w:afterAutospacing="1" w:line="240" w:lineRule="auto"/>
      </w:pPr>
    </w:p>
    <w:p w:rsidR="00DF1131" w:rsidRDefault="00DF1131" w:rsidP="003B132E">
      <w:pPr>
        <w:spacing w:before="100" w:beforeAutospacing="1" w:after="100" w:afterAutospacing="1" w:line="240" w:lineRule="auto"/>
      </w:pPr>
    </w:p>
    <w:p w:rsidR="00DF1131" w:rsidRDefault="00DF1131" w:rsidP="00DF1131">
      <w:pPr>
        <w:pStyle w:val="Nadpis3"/>
      </w:pPr>
      <w:r>
        <w:t>XIII. Provozní pravidla obchodní platformy a odhalování zneužití trhu</w:t>
      </w:r>
    </w:p>
    <w:p w:rsidR="00DF1131" w:rsidRDefault="00DF1131" w:rsidP="00DF1131">
      <w:pPr>
        <w:pStyle w:val="Normlnweb"/>
      </w:pPr>
      <w:r>
        <w:rPr>
          <w:b/>
          <w:bCs/>
        </w:rPr>
        <w:t>Článek 13 – Provozní pravidla obchodní platformy a odhalování zneužití trhu</w:t>
      </w:r>
    </w:p>
    <w:p w:rsidR="00DF1131" w:rsidRDefault="00DF1131" w:rsidP="00DF1131">
      <w:pPr>
        <w:pStyle w:val="Normlnweb"/>
        <w:numPr>
          <w:ilvl w:val="0"/>
          <w:numId w:val="131"/>
        </w:numPr>
      </w:pPr>
      <w:r>
        <w:t>Pro účely čl. 62 odst. 2 písm. n) nařízení (EU) 2023/1114 žadatelé, kteří mají v úmyslu provozovat obchodní platformu pro kryptoaktiva, poskytnou příslušnému orgánu všechny tyto informace:</w:t>
      </w:r>
    </w:p>
    <w:p w:rsidR="00DF1131" w:rsidRDefault="00DF1131" w:rsidP="00DF1131">
      <w:pPr>
        <w:pStyle w:val="Normlnweb"/>
      </w:pPr>
      <w:r>
        <w:t xml:space="preserve">Společnost ZMAN - KESEF s.r.o. má v úmyslu provozovat platformu KESEF, která bude umožňovat provádění pokynů ke kryptoaktivům a jejich směnu. Ačkoli primárně slouží jako rozhraní pro přímý nákup a prodej, s plánovaným rozšířením služeb a zapojením do tržních mechanismů (jako je cenotvorba a párování pokynů), se společnost připravuje na splnění všech </w:t>
      </w:r>
      <w:r>
        <w:lastRenderedPageBreak/>
        <w:t>požadavků MiCA, které by mohly nastat v souvislosti s provozováním obchodní platformy pro kryptoaktiva.</w:t>
      </w:r>
    </w:p>
    <w:p w:rsidR="00DF1131" w:rsidRDefault="00DF1131" w:rsidP="00DF1131">
      <w:pPr>
        <w:pStyle w:val="Normlnweb"/>
      </w:pPr>
      <w:r>
        <w:rPr>
          <w:b/>
          <w:bCs/>
        </w:rPr>
        <w:t>a) Pravidla pro přijímání kryptoaktiv k obchodování;</w:t>
      </w:r>
    </w:p>
    <w:p w:rsidR="00DF1131" w:rsidRDefault="00DF1131" w:rsidP="00DF1131">
      <w:pPr>
        <w:pStyle w:val="Normlnweb"/>
      </w:pPr>
      <w:r>
        <w:t xml:space="preserve">Společnost ZMAN - KESEF s.r.o. zavádí transparentní a objektivní pravidla pro přijímání kryptoaktiv k obchodování </w:t>
      </w:r>
      <w:proofErr w:type="gramStart"/>
      <w:r>
        <w:t>na</w:t>
      </w:r>
      <w:proofErr w:type="gramEnd"/>
      <w:r>
        <w:t xml:space="preserve"> své platformě. </w:t>
      </w:r>
      <w:proofErr w:type="gramStart"/>
      <w:r>
        <w:t>Tato pravidla jsou navržena tak, aby chránila investory, zajišťovala integritu trhu a minimalizovala rizika spojená s méně likvidními nebo rizikovými aktivy.</w:t>
      </w:r>
      <w:proofErr w:type="gramEnd"/>
    </w:p>
    <w:p w:rsidR="00DF1131" w:rsidRDefault="00DF1131" w:rsidP="00DF1131">
      <w:pPr>
        <w:pStyle w:val="Normlnweb"/>
      </w:pPr>
      <w:r>
        <w:rPr>
          <w:b/>
          <w:bCs/>
        </w:rPr>
        <w:t>Kritéria pro přijetí kryptoaktiv zahrnují:</w:t>
      </w:r>
    </w:p>
    <w:p w:rsidR="00DF1131" w:rsidRDefault="00DF1131" w:rsidP="00DF1131">
      <w:pPr>
        <w:pStyle w:val="Normlnweb"/>
        <w:numPr>
          <w:ilvl w:val="0"/>
          <w:numId w:val="132"/>
        </w:numPr>
      </w:pPr>
      <w:r>
        <w:rPr>
          <w:b/>
          <w:bCs/>
        </w:rPr>
        <w:t>Technická robustnost:</w:t>
      </w:r>
      <w:r>
        <w:t xml:space="preserve"> Kryptoaktivum musí být založeno </w:t>
      </w:r>
      <w:proofErr w:type="gramStart"/>
      <w:r>
        <w:t>na</w:t>
      </w:r>
      <w:proofErr w:type="gramEnd"/>
      <w:r>
        <w:t xml:space="preserve"> ověřené a bezpečné blockchainové technologii.</w:t>
      </w:r>
    </w:p>
    <w:p w:rsidR="00DF1131" w:rsidRDefault="00DF1131" w:rsidP="00DF1131">
      <w:pPr>
        <w:pStyle w:val="Normlnweb"/>
        <w:numPr>
          <w:ilvl w:val="0"/>
          <w:numId w:val="132"/>
        </w:numPr>
      </w:pPr>
      <w:r>
        <w:rPr>
          <w:b/>
          <w:bCs/>
        </w:rPr>
        <w:t>Likvidita a tržní kapitalizace:</w:t>
      </w:r>
      <w:r>
        <w:t xml:space="preserve"> Přednostně budou přijímána kryptoaktiva s dostatečnou likviditou a tržní kapitalizací, aby se zajistilo spravedlivé </w:t>
      </w:r>
      <w:proofErr w:type="gramStart"/>
      <w:r>
        <w:t>a</w:t>
      </w:r>
      <w:proofErr w:type="gramEnd"/>
      <w:r>
        <w:t xml:space="preserve"> efektivní provádění transakcí.</w:t>
      </w:r>
    </w:p>
    <w:p w:rsidR="00DF1131" w:rsidRDefault="00DF1131" w:rsidP="00DF1131">
      <w:pPr>
        <w:pStyle w:val="Normlnweb"/>
        <w:numPr>
          <w:ilvl w:val="0"/>
          <w:numId w:val="132"/>
        </w:numPr>
      </w:pPr>
      <w:r>
        <w:rPr>
          <w:b/>
          <w:bCs/>
        </w:rPr>
        <w:t>Regulatorní status:</w:t>
      </w:r>
      <w:r>
        <w:t xml:space="preserve"> Kryptoaktivum nesmí být klasifikováno jako finanční nástroj dle MiFID II a musí být v souladu s příslušnými právními předpisy.</w:t>
      </w:r>
    </w:p>
    <w:p w:rsidR="00DF1131" w:rsidRDefault="00DF1131" w:rsidP="00DF1131">
      <w:pPr>
        <w:pStyle w:val="Normlnweb"/>
        <w:numPr>
          <w:ilvl w:val="0"/>
          <w:numId w:val="132"/>
        </w:numPr>
      </w:pPr>
      <w:r>
        <w:rPr>
          <w:b/>
          <w:bCs/>
        </w:rPr>
        <w:t>Reputace projektu:</w:t>
      </w:r>
      <w:r>
        <w:t xml:space="preserve"> Bude posouzena reputace vývojářského týmu a projektu, jeho transparentnost a komunita.</w:t>
      </w:r>
    </w:p>
    <w:p w:rsidR="00DF1131" w:rsidRDefault="00DF1131" w:rsidP="00DF1131">
      <w:pPr>
        <w:pStyle w:val="Normlnweb"/>
      </w:pPr>
      <w:r>
        <w:rPr>
          <w:b/>
          <w:bCs/>
        </w:rPr>
        <w:t>b) Schvalovací proces pro přijetí kryptoaktiv k obchodování, včetně hloubkové kontroly zákazníka prováděné v souladu se směrnicí (EU) 2015/849;</w:t>
      </w:r>
    </w:p>
    <w:p w:rsidR="00DF1131" w:rsidRDefault="00DF1131" w:rsidP="00DF1131">
      <w:pPr>
        <w:pStyle w:val="Normlnweb"/>
      </w:pPr>
      <w:r>
        <w:t>Schvalovací proces pro přijetí kryptoaktiv k obchodování je víceúrovňový a zahrnuje:</w:t>
      </w:r>
    </w:p>
    <w:p w:rsidR="00DF1131" w:rsidRDefault="00DF1131" w:rsidP="00DF1131">
      <w:pPr>
        <w:pStyle w:val="Normlnweb"/>
        <w:numPr>
          <w:ilvl w:val="0"/>
          <w:numId w:val="133"/>
        </w:numPr>
      </w:pPr>
      <w:r>
        <w:rPr>
          <w:b/>
          <w:bCs/>
        </w:rPr>
        <w:t>Interní posouzení:</w:t>
      </w:r>
      <w:r>
        <w:t xml:space="preserve"> Technický a právní tým společnosti provede hloubkové posouzení kryptoaktiva </w:t>
      </w:r>
      <w:proofErr w:type="gramStart"/>
      <w:r>
        <w:t>na</w:t>
      </w:r>
      <w:proofErr w:type="gramEnd"/>
      <w:r>
        <w:t xml:space="preserve"> základě výše uvedených kritérií.</w:t>
      </w:r>
    </w:p>
    <w:p w:rsidR="00DF1131" w:rsidRDefault="00DF1131" w:rsidP="00DF1131">
      <w:pPr>
        <w:pStyle w:val="Normlnweb"/>
        <w:numPr>
          <w:ilvl w:val="0"/>
          <w:numId w:val="133"/>
        </w:numPr>
      </w:pPr>
      <w:r>
        <w:rPr>
          <w:b/>
          <w:bCs/>
        </w:rPr>
        <w:t>Hloubková kontrola dle AML/KYC:</w:t>
      </w:r>
      <w:r>
        <w:t xml:space="preserve"> Pro všechny emitenty a relevantní strany související s kryptoaktivem bude provedena hloubková kontrola zákazníka (CDD) v souladu se směrnicí (EU) 2015/849 (AML/CFT). Využíváme API Sumsub pro ověření ID, kontrolu sankčních seznamů, seznamů politicky exponovaných osob (PEP) a průběžný monitoring. Blockchainová analýza </w:t>
      </w:r>
      <w:proofErr w:type="gramStart"/>
      <w:r>
        <w:t>od</w:t>
      </w:r>
      <w:proofErr w:type="gramEnd"/>
      <w:r>
        <w:t xml:space="preserve"> OSINT LOSENA LTD (Anteater), Chainalysis nebo Krystall bude použita k určení zdroje a legality příchozích kryptoměnových prostředků.</w:t>
      </w:r>
    </w:p>
    <w:p w:rsidR="00DF1131" w:rsidRDefault="00DF1131" w:rsidP="00DF1131">
      <w:pPr>
        <w:pStyle w:val="Normlnweb"/>
        <w:numPr>
          <w:ilvl w:val="0"/>
          <w:numId w:val="133"/>
        </w:numPr>
      </w:pPr>
      <w:r>
        <w:rPr>
          <w:b/>
          <w:bCs/>
        </w:rPr>
        <w:t>Schválení vedením:</w:t>
      </w:r>
      <w:r>
        <w:t xml:space="preserve"> Finální rozhodnutí o přijetí kryptoaktiva k obchodování podléhá schválení vedoucím orgánem společnosti.</w:t>
      </w:r>
    </w:p>
    <w:p w:rsidR="00DF1131" w:rsidRDefault="00DF1131" w:rsidP="00DF1131">
      <w:pPr>
        <w:pStyle w:val="Normlnweb"/>
      </w:pPr>
      <w:r>
        <w:rPr>
          <w:b/>
          <w:bCs/>
        </w:rPr>
        <w:t>c) Seznam všech kategorií kryptoaktiv, která nebudou přijata k obchodování, a důvody jejich vyloučení;</w:t>
      </w:r>
    </w:p>
    <w:p w:rsidR="00DF1131" w:rsidRDefault="00DF1131" w:rsidP="00DF1131">
      <w:pPr>
        <w:pStyle w:val="Normlnweb"/>
      </w:pPr>
      <w:r>
        <w:t>Společnost ZMAN - KESEF s.r.o. nebude přijímat k obchodování zejména následující kategorie kryptoaktiv:</w:t>
      </w:r>
    </w:p>
    <w:p w:rsidR="00DF1131" w:rsidRDefault="00DF1131" w:rsidP="00DF1131">
      <w:pPr>
        <w:pStyle w:val="Normlnweb"/>
        <w:numPr>
          <w:ilvl w:val="0"/>
          <w:numId w:val="134"/>
        </w:numPr>
      </w:pPr>
      <w:r>
        <w:rPr>
          <w:b/>
          <w:bCs/>
        </w:rPr>
        <w:lastRenderedPageBreak/>
        <w:t>Kryptoaktiva klasifikovaná jako finanční nástroje dle MiFID II:</w:t>
      </w:r>
      <w:r>
        <w:t xml:space="preserve"> Tyto instrumenty nespadají pod působnost MiCA a podléhají odlišné regulaci, pro kterou společnost nedisponuje příslušnou licencí.</w:t>
      </w:r>
    </w:p>
    <w:p w:rsidR="00DF1131" w:rsidRDefault="00DF1131" w:rsidP="00DF1131">
      <w:pPr>
        <w:pStyle w:val="Normlnweb"/>
        <w:numPr>
          <w:ilvl w:val="0"/>
          <w:numId w:val="134"/>
        </w:numPr>
      </w:pPr>
      <w:r>
        <w:rPr>
          <w:b/>
          <w:bCs/>
        </w:rPr>
        <w:t>Kryptoaktiva s nedostatečnou likviditou nebo transparentností:</w:t>
      </w:r>
      <w:r>
        <w:t xml:space="preserve"> Aktiva, u nichž nelze spolehlivě určit férovou tržní cenu nebo která představují vysoké riziko pro klienty kvůli nízké likviditě nebo nedostatečným informacím.</w:t>
      </w:r>
    </w:p>
    <w:p w:rsidR="00DF1131" w:rsidRDefault="00DF1131" w:rsidP="00DF1131">
      <w:pPr>
        <w:pStyle w:val="Normlnweb"/>
        <w:numPr>
          <w:ilvl w:val="0"/>
          <w:numId w:val="134"/>
        </w:numPr>
      </w:pPr>
      <w:r>
        <w:rPr>
          <w:b/>
          <w:bCs/>
        </w:rPr>
        <w:t>Kryptoaktiva spojená s nezákonnými aktivitami nebo vysokým regulatorním rizikem:</w:t>
      </w:r>
      <w:r>
        <w:t xml:space="preserve"> Aktiva, která jsou spojena s vysokým rizikem praní peněz, financování terorismu, podvodů nebo jsou emitována subjekty podléhajícími sankcím.</w:t>
      </w:r>
    </w:p>
    <w:p w:rsidR="00DF1131" w:rsidRDefault="00DF1131" w:rsidP="00DF1131">
      <w:pPr>
        <w:pStyle w:val="Normlnweb"/>
      </w:pPr>
      <w:r>
        <w:rPr>
          <w:b/>
          <w:bCs/>
        </w:rPr>
        <w:t>d) Zásady, postupy a poplatky týkající se přijetí k obchodování, případně spolu s popisem členství, slev a souvisejících podmínek;</w:t>
      </w:r>
    </w:p>
    <w:p w:rsidR="00DF1131" w:rsidRDefault="00DF1131" w:rsidP="006E791C">
      <w:pPr>
        <w:pStyle w:val="Normlnweb"/>
        <w:numPr>
          <w:ilvl w:val="0"/>
          <w:numId w:val="135"/>
        </w:numPr>
      </w:pPr>
      <w:r w:rsidRPr="00AD6119">
        <w:rPr>
          <w:b/>
          <w:bCs/>
        </w:rPr>
        <w:t>Zásady a postupy:</w:t>
      </w:r>
      <w:r>
        <w:t xml:space="preserve"> Zásady pro přijímání kryptoaktiv k obchodování jsou popsány v </w:t>
      </w:r>
      <w:proofErr w:type="gramStart"/>
      <w:r>
        <w:t>bodě</w:t>
      </w:r>
      <w:proofErr w:type="gramEnd"/>
      <w:r>
        <w:t xml:space="preserve"> a) a b).</w:t>
      </w:r>
      <w:r w:rsidR="006E791C">
        <w:t xml:space="preserve"> </w:t>
      </w:r>
      <w:proofErr w:type="gramStart"/>
      <w:r w:rsidR="006E791C" w:rsidRPr="005B6A60">
        <w:t>služba</w:t>
      </w:r>
      <w:proofErr w:type="gramEnd"/>
      <w:r w:rsidR="006E791C" w:rsidRPr="005B6A60">
        <w:t xml:space="preserve"> "umisťování kryptoaktiv na trh" nebude poskytována</w:t>
      </w:r>
      <w:r w:rsidR="006E791C">
        <w:t>.</w:t>
      </w:r>
      <w:r>
        <w:t xml:space="preserve"> </w:t>
      </w:r>
    </w:p>
    <w:p w:rsidR="00DF1131" w:rsidRDefault="00DF1131" w:rsidP="00DF1131">
      <w:pPr>
        <w:pStyle w:val="Normlnweb"/>
        <w:numPr>
          <w:ilvl w:val="0"/>
          <w:numId w:val="135"/>
        </w:numPr>
      </w:pPr>
      <w:r>
        <w:rPr>
          <w:b/>
          <w:bCs/>
        </w:rPr>
        <w:t>Poplatky:</w:t>
      </w:r>
      <w:r>
        <w:t xml:space="preserve"> Konkrétní poplatky spojené s přijetím k obchodování nebo umisťováním kryptoaktiv </w:t>
      </w:r>
      <w:proofErr w:type="gramStart"/>
      <w:r>
        <w:t>na</w:t>
      </w:r>
      <w:proofErr w:type="gramEnd"/>
      <w:r>
        <w:t xml:space="preserve"> trh budou individuálně sjednány s emitenty na základě rozsahu služeb, charakteru kryptoaktiva a regulatorních nákladů. Tyto poplatky budou transparentně uvedeny v příslušných smluvních ujednáních.</w:t>
      </w:r>
    </w:p>
    <w:p w:rsidR="00DF1131" w:rsidRDefault="00DF1131" w:rsidP="00DF1131">
      <w:pPr>
        <w:pStyle w:val="Normlnweb"/>
        <w:numPr>
          <w:ilvl w:val="0"/>
          <w:numId w:val="135"/>
        </w:numPr>
      </w:pPr>
      <w:r>
        <w:rPr>
          <w:b/>
          <w:bCs/>
        </w:rPr>
        <w:t>Členství/slevy:</w:t>
      </w:r>
      <w:r>
        <w:t xml:space="preserve"> S ohledem </w:t>
      </w:r>
      <w:proofErr w:type="gramStart"/>
      <w:r>
        <w:t>na</w:t>
      </w:r>
      <w:proofErr w:type="gramEnd"/>
      <w:r>
        <w:t xml:space="preserve"> budoucí rozvoj a strategická partnerství mohou být pro institucionální klienty nebo emitenty s velkým objemem nabídky sjednány individuální podmínky nebo slevy.</w:t>
      </w:r>
    </w:p>
    <w:p w:rsidR="00DF1131" w:rsidRDefault="00DF1131" w:rsidP="00DF1131">
      <w:pPr>
        <w:pStyle w:val="Normlnweb"/>
      </w:pPr>
      <w:r>
        <w:rPr>
          <w:b/>
          <w:bCs/>
        </w:rPr>
        <w:t>e) Pravidla pro provádění pokynů, včetně postupů pro zrušení provedených pokynů a pro sdělování těchto informací účastníkům trhu;</w:t>
      </w:r>
    </w:p>
    <w:p w:rsidR="00DF1131" w:rsidRDefault="00DF1131" w:rsidP="00DF1131">
      <w:pPr>
        <w:pStyle w:val="Normlnweb"/>
      </w:pPr>
      <w:proofErr w:type="gramStart"/>
      <w:r>
        <w:t xml:space="preserve">Pravidla pro provádění pokynů jsou detailně popsána v části </w:t>
      </w:r>
      <w:r>
        <w:rPr>
          <w:b/>
          <w:bCs/>
        </w:rPr>
        <w:t>XV.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článku</w:t>
      </w:r>
      <w:proofErr w:type="gramEnd"/>
      <w:r>
        <w:rPr>
          <w:b/>
          <w:bCs/>
        </w:rPr>
        <w:t xml:space="preserve"> 15</w:t>
      </w:r>
      <w:r>
        <w:t xml:space="preserve"> této žádosti ("Zásady provádění pokynů"). Zahrnují kritéria provedení (cena, náklady, rychlost, pravděpodobnost provedení a vypořádání), zohlednění velikosti pokynu </w:t>
      </w:r>
      <w:proofErr w:type="gramStart"/>
      <w:r>
        <w:t>a</w:t>
      </w:r>
      <w:proofErr w:type="gramEnd"/>
      <w:r>
        <w:t xml:space="preserve"> opatření pro integritu trhu. </w:t>
      </w:r>
      <w:proofErr w:type="gramStart"/>
      <w:r>
        <w:t>Proces pro zrušení pokynů před jejich provedením bude umožněn prostřednictvím klientského rozhraní s okamžitou reflexí v systému.</w:t>
      </w:r>
      <w:proofErr w:type="gramEnd"/>
      <w:r>
        <w:t xml:space="preserve"> O zrušení provedených pokynů (např. v případě technické chyby nebo zneužití) budou účastníci trhu informováni neprodleně, s jasným vysvětlením důvodů.</w:t>
      </w:r>
    </w:p>
    <w:p w:rsidR="00DF1131" w:rsidRDefault="00DF1131" w:rsidP="00DF1131">
      <w:pPr>
        <w:pStyle w:val="Normlnweb"/>
      </w:pPr>
      <w:r>
        <w:rPr>
          <w:b/>
          <w:bCs/>
        </w:rPr>
        <w:t xml:space="preserve">f) Zásady, postupy a metody zavedené k posouzení vhodnosti kryptoaktiv v souladu s čl. </w:t>
      </w:r>
      <w:proofErr w:type="gramStart"/>
      <w:r>
        <w:rPr>
          <w:b/>
          <w:bCs/>
        </w:rPr>
        <w:t>76 odst.</w:t>
      </w:r>
      <w:proofErr w:type="gramEnd"/>
      <w:r>
        <w:rPr>
          <w:b/>
          <w:bCs/>
        </w:rPr>
        <w:t xml:space="preserve"> 2 nařízení (EU) 2023/1114;</w:t>
      </w:r>
    </w:p>
    <w:p w:rsidR="00DF1131" w:rsidRDefault="00DF1131" w:rsidP="00DF1131">
      <w:pPr>
        <w:pStyle w:val="Normlnweb"/>
        <w:numPr>
          <w:ilvl w:val="0"/>
          <w:numId w:val="136"/>
        </w:numPr>
      </w:pPr>
      <w:r>
        <w:rPr>
          <w:b/>
          <w:bCs/>
        </w:rPr>
        <w:t>Posouzení vhodnosti kryptoaktiv:</w:t>
      </w:r>
      <w:r>
        <w:t xml:space="preserve"> Společnost zavádí zásady a postupy pro posouzení vhodnosti kryptoaktiv pro obchodování </w:t>
      </w:r>
      <w:proofErr w:type="gramStart"/>
      <w:r>
        <w:t>na</w:t>
      </w:r>
      <w:proofErr w:type="gramEnd"/>
      <w:r>
        <w:t xml:space="preserve"> platformě KESEF, v souladu s čl. 76 odst. 2 nařízení MiCA. Toto posouzení bude zahrnovat analýzu rizikovosti kryptoaktiva, jeho technických charakteristik, regulatorního statusu a tržní poptávky.</w:t>
      </w:r>
    </w:p>
    <w:p w:rsidR="00DF1131" w:rsidRDefault="00DF1131" w:rsidP="00DF1131">
      <w:pPr>
        <w:pStyle w:val="Normlnweb"/>
        <w:numPr>
          <w:ilvl w:val="0"/>
          <w:numId w:val="136"/>
        </w:numPr>
      </w:pPr>
      <w:r>
        <w:rPr>
          <w:b/>
          <w:bCs/>
        </w:rPr>
        <w:t>Interní kontrolní mechanismy:</w:t>
      </w:r>
      <w:r>
        <w:t xml:space="preserve"> Náš Compliance &amp; Risk Director bude zodpovědný za dohled </w:t>
      </w:r>
      <w:proofErr w:type="gramStart"/>
      <w:r>
        <w:t>nad</w:t>
      </w:r>
      <w:proofErr w:type="gramEnd"/>
      <w:r>
        <w:t xml:space="preserve"> dodržováním těchto zásad a za pravidelné přezkumy seznamu povolených kryptoaktiv.</w:t>
      </w:r>
    </w:p>
    <w:p w:rsidR="00DF1131" w:rsidRDefault="00DF1131" w:rsidP="00DF1131">
      <w:pPr>
        <w:pStyle w:val="Normlnweb"/>
      </w:pPr>
      <w:r>
        <w:rPr>
          <w:b/>
          <w:bCs/>
        </w:rPr>
        <w:lastRenderedPageBreak/>
        <w:t xml:space="preserve">g) Systémy, postupy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opatření zavedené za účelem dosažení souladu s čl. </w:t>
      </w:r>
      <w:proofErr w:type="gramStart"/>
      <w:r>
        <w:rPr>
          <w:b/>
          <w:bCs/>
        </w:rPr>
        <w:t>76 odst.</w:t>
      </w:r>
      <w:proofErr w:type="gramEnd"/>
      <w:r>
        <w:rPr>
          <w:b/>
          <w:bCs/>
        </w:rPr>
        <w:t xml:space="preserve"> 7 nařízení (EU) 2023/1114;</w:t>
      </w:r>
    </w:p>
    <w:p w:rsidR="00DF1131" w:rsidRDefault="00DF1131" w:rsidP="00DF1131">
      <w:pPr>
        <w:pStyle w:val="Normlnweb"/>
      </w:pPr>
      <w:r>
        <w:t xml:space="preserve">Společnost zavede systémy, postupy </w:t>
      </w:r>
      <w:proofErr w:type="gramStart"/>
      <w:r>
        <w:t>a</w:t>
      </w:r>
      <w:proofErr w:type="gramEnd"/>
      <w:r>
        <w:t xml:space="preserve"> opatření k zajištění transparentního uveřejňování informací o obchodovaných kryptoaktivech a souladu s čl. </w:t>
      </w:r>
      <w:proofErr w:type="gramStart"/>
      <w:r>
        <w:t>76 odst.</w:t>
      </w:r>
      <w:proofErr w:type="gramEnd"/>
      <w:r>
        <w:t xml:space="preserve"> </w:t>
      </w:r>
      <w:proofErr w:type="gramStart"/>
      <w:r>
        <w:t>7 MiCA.</w:t>
      </w:r>
      <w:proofErr w:type="gramEnd"/>
      <w:r>
        <w:t xml:space="preserve"> </w:t>
      </w:r>
      <w:proofErr w:type="gramStart"/>
      <w:r>
        <w:t>To zahrnuje jasnou komunikaci o rizicích, právech a povinnostech spojených s obchodováním, a poskytování přístupu k relevantním informacím o kryptoaktivech.</w:t>
      </w:r>
      <w:proofErr w:type="gramEnd"/>
    </w:p>
    <w:p w:rsidR="00DF1131" w:rsidRDefault="00DF1131" w:rsidP="00DF1131">
      <w:pPr>
        <w:pStyle w:val="Normlnweb"/>
      </w:pPr>
      <w:r>
        <w:rPr>
          <w:b/>
          <w:bCs/>
        </w:rPr>
        <w:t xml:space="preserve">h) Způsob uveřejnění všech kupních a prodejních cen, intenzitu obchodních zájmů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uvedených cenách, které jsou pro kryptoaktiva sdělovány prostřednictvím jejich obchodních platforem, a cenu, objem a čas transakcí provedených v souvislosti s kryptoaktivy obchodovanými na jejich obchodní platformě v souladu s čl. </w:t>
      </w:r>
      <w:proofErr w:type="gramStart"/>
      <w:r>
        <w:rPr>
          <w:b/>
          <w:bCs/>
        </w:rPr>
        <w:t>76 odst.</w:t>
      </w:r>
      <w:proofErr w:type="gramEnd"/>
      <w:r>
        <w:rPr>
          <w:b/>
          <w:bCs/>
        </w:rPr>
        <w:t xml:space="preserve"> 9 a 10 nařízení (EU) 2023/1114;</w:t>
      </w:r>
    </w:p>
    <w:p w:rsidR="00DF1131" w:rsidRDefault="00DF1131" w:rsidP="00DF1131">
      <w:pPr>
        <w:pStyle w:val="Normlnweb"/>
      </w:pPr>
      <w:r>
        <w:t xml:space="preserve">Společnost ZMAN - KESEF s.r.o. zajistí transparentní uveřejnění tržních dat v souladu s čl. </w:t>
      </w:r>
      <w:proofErr w:type="gramStart"/>
      <w:r>
        <w:t>76 odst.</w:t>
      </w:r>
      <w:proofErr w:type="gramEnd"/>
      <w:r>
        <w:t xml:space="preserve"> </w:t>
      </w:r>
      <w:proofErr w:type="gramStart"/>
      <w:r>
        <w:t>9 a 10 MiCA.</w:t>
      </w:r>
      <w:proofErr w:type="gramEnd"/>
    </w:p>
    <w:p w:rsidR="00DF1131" w:rsidRDefault="00DF1131" w:rsidP="00DF1131">
      <w:pPr>
        <w:pStyle w:val="Normlnweb"/>
        <w:numPr>
          <w:ilvl w:val="0"/>
          <w:numId w:val="137"/>
        </w:numPr>
      </w:pPr>
      <w:r>
        <w:rPr>
          <w:b/>
          <w:bCs/>
        </w:rPr>
        <w:t>Kupní a prodejní ceny (bid/ask prices):</w:t>
      </w:r>
      <w:r>
        <w:t xml:space="preserve"> Aktuální kupní a prodejní ceny pro všechna obchodovaná kryptoaktiva budou průběžně uveřejňovány v reálném čase prostřednictvím obchodního rozhraní platformy KESEF.</w:t>
      </w:r>
    </w:p>
    <w:p w:rsidR="00DF1131" w:rsidRDefault="00DF1131" w:rsidP="00DF1131">
      <w:pPr>
        <w:pStyle w:val="Normlnweb"/>
        <w:numPr>
          <w:ilvl w:val="0"/>
          <w:numId w:val="137"/>
        </w:numPr>
      </w:pPr>
      <w:r>
        <w:rPr>
          <w:b/>
          <w:bCs/>
        </w:rPr>
        <w:t>Intenzita obchodních zájmů:</w:t>
      </w:r>
      <w:r>
        <w:t xml:space="preserve"> Informace o hloubce trhu (order book), zobrazující objemy poptávky a nabídky u různých cenových úrovní, budou dostupné </w:t>
      </w:r>
      <w:proofErr w:type="gramStart"/>
      <w:r>
        <w:t>na</w:t>
      </w:r>
      <w:proofErr w:type="gramEnd"/>
      <w:r>
        <w:t xml:space="preserve"> platformě, aby účastníci trhu měli přehled o intenzitě obchodních zájmů.</w:t>
      </w:r>
    </w:p>
    <w:p w:rsidR="00DF1131" w:rsidRDefault="00DF1131" w:rsidP="00DF1131">
      <w:pPr>
        <w:pStyle w:val="Normlnweb"/>
        <w:numPr>
          <w:ilvl w:val="0"/>
          <w:numId w:val="137"/>
        </w:numPr>
      </w:pPr>
      <w:r>
        <w:rPr>
          <w:b/>
          <w:bCs/>
        </w:rPr>
        <w:t>Post-trade transparentnost:</w:t>
      </w:r>
      <w:r>
        <w:t xml:space="preserve"> Po provedení transakce budou </w:t>
      </w:r>
      <w:proofErr w:type="gramStart"/>
      <w:r>
        <w:t>na</w:t>
      </w:r>
      <w:proofErr w:type="gramEnd"/>
      <w:r>
        <w:t xml:space="preserve"> platformě uveřejněny informace o ceně, objemu a času transakce. Tyto informace budou aktualizovány v téměř reálném čase.</w:t>
      </w:r>
    </w:p>
    <w:p w:rsidR="00DF1131" w:rsidRDefault="00DF1131" w:rsidP="00DF1131">
      <w:pPr>
        <w:pStyle w:val="Normlnweb"/>
      </w:pPr>
      <w:r>
        <w:rPr>
          <w:b/>
          <w:bCs/>
        </w:rPr>
        <w:t xml:space="preserve">i) Struktury poplatků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odůvodnění, jak jsou tyto struktury poplatků v souladu s čl. </w:t>
      </w:r>
      <w:proofErr w:type="gramStart"/>
      <w:r>
        <w:rPr>
          <w:b/>
          <w:bCs/>
        </w:rPr>
        <w:t>76 odst.</w:t>
      </w:r>
      <w:proofErr w:type="gramEnd"/>
      <w:r>
        <w:rPr>
          <w:b/>
          <w:bCs/>
        </w:rPr>
        <w:t xml:space="preserve"> 13 nařízení (EU) 2023/1114;</w:t>
      </w:r>
    </w:p>
    <w:p w:rsidR="00DF1131" w:rsidRDefault="00DF1131" w:rsidP="00DF1131">
      <w:pPr>
        <w:pStyle w:val="Normlnweb"/>
      </w:pPr>
      <w:proofErr w:type="gramStart"/>
      <w:r>
        <w:t>Struktury poplatků společnosti ZMAN - KESEF s.r.o. budou plně transparentní a v souladu s čl.</w:t>
      </w:r>
      <w:proofErr w:type="gramEnd"/>
      <w:r>
        <w:t xml:space="preserve"> </w:t>
      </w:r>
      <w:proofErr w:type="gramStart"/>
      <w:r>
        <w:t>76 odst.</w:t>
      </w:r>
      <w:proofErr w:type="gramEnd"/>
      <w:r>
        <w:t xml:space="preserve"> </w:t>
      </w:r>
      <w:proofErr w:type="gramStart"/>
      <w:r>
        <w:t>13 MiCA.</w:t>
      </w:r>
      <w:proofErr w:type="gramEnd"/>
    </w:p>
    <w:p w:rsidR="00DF1131" w:rsidRDefault="00DF1131" w:rsidP="00DF1131">
      <w:pPr>
        <w:pStyle w:val="Normlnweb"/>
        <w:numPr>
          <w:ilvl w:val="0"/>
          <w:numId w:val="138"/>
        </w:numPr>
      </w:pPr>
      <w:r>
        <w:rPr>
          <w:b/>
          <w:bCs/>
        </w:rPr>
        <w:t>Jasná a srozumitelná komunikace:</w:t>
      </w:r>
      <w:r>
        <w:t xml:space="preserve"> Poplatky budou jasně a srozumitelně komunikovány zákazníkům před provedením transakce.</w:t>
      </w:r>
    </w:p>
    <w:p w:rsidR="00DF1131" w:rsidRDefault="00DF1131" w:rsidP="00DF1131">
      <w:pPr>
        <w:pStyle w:val="Normlnweb"/>
        <w:numPr>
          <w:ilvl w:val="0"/>
          <w:numId w:val="138"/>
        </w:numPr>
      </w:pPr>
      <w:r>
        <w:rPr>
          <w:b/>
          <w:bCs/>
        </w:rPr>
        <w:t>Typy poplatků:</w:t>
      </w:r>
      <w:r>
        <w:t xml:space="preserve"> Společnost bude účtovat marži nebo transakční poplatky, které budou vždy zobrazeny předem, s důrazem </w:t>
      </w:r>
      <w:proofErr w:type="gramStart"/>
      <w:r>
        <w:t>na</w:t>
      </w:r>
      <w:proofErr w:type="gramEnd"/>
      <w:r>
        <w:t xml:space="preserve"> transparentnost.</w:t>
      </w:r>
    </w:p>
    <w:p w:rsidR="00DF1131" w:rsidRDefault="00DF1131" w:rsidP="00DF1131">
      <w:pPr>
        <w:pStyle w:val="Normlnweb"/>
        <w:numPr>
          <w:ilvl w:val="0"/>
          <w:numId w:val="138"/>
        </w:numPr>
      </w:pPr>
      <w:r>
        <w:rPr>
          <w:b/>
          <w:bCs/>
        </w:rPr>
        <w:t>Odůvodnění:</w:t>
      </w:r>
      <w:r>
        <w:t xml:space="preserve"> Struktura poplatků bude odrážet náklady </w:t>
      </w:r>
      <w:proofErr w:type="gramStart"/>
      <w:r>
        <w:t>na</w:t>
      </w:r>
      <w:proofErr w:type="gramEnd"/>
      <w:r>
        <w:t xml:space="preserve"> provoz platformy, zajištění likvidity, kybernetickou bezpečnost, regulatorní compliance (včetně KYC/AML) a další související služby. Bude odůvodněna transparentností a spravedlivým tržním přístupem.</w:t>
      </w:r>
    </w:p>
    <w:p w:rsidR="00DF1131" w:rsidRDefault="00DF1131" w:rsidP="00DF1131">
      <w:pPr>
        <w:pStyle w:val="Normlnweb"/>
      </w:pPr>
      <w:r>
        <w:rPr>
          <w:b/>
          <w:bCs/>
        </w:rPr>
        <w:t xml:space="preserve">j) Systémy, postupy a opatření zavedené za účelem uchovávání údajů ohledně všech pokynů pro potřebu příslušného orgánu, nebo mechanismus, který zajistí, aby </w:t>
      </w:r>
      <w:proofErr w:type="gramStart"/>
      <w:r>
        <w:rPr>
          <w:b/>
          <w:bCs/>
        </w:rPr>
        <w:t>měl</w:t>
      </w:r>
      <w:proofErr w:type="gramEnd"/>
      <w:r>
        <w:rPr>
          <w:b/>
          <w:bCs/>
        </w:rPr>
        <w:t xml:space="preserve"> příslušný orgán přístup k evidenci pokynů a jakémukoli jinému obchodnímu systému;</w:t>
      </w:r>
    </w:p>
    <w:p w:rsidR="00DF1131" w:rsidRDefault="00DF1131" w:rsidP="00DF1131">
      <w:pPr>
        <w:pStyle w:val="Normlnweb"/>
      </w:pPr>
      <w:proofErr w:type="gramStart"/>
      <w:r>
        <w:lastRenderedPageBreak/>
        <w:t xml:space="preserve">Společnost má zaveden robustní systém pro uchovávání záznamů o všech pokynech a transakcích, jak je popsáno v části </w:t>
      </w:r>
      <w:r>
        <w:rPr>
          <w:b/>
          <w:bCs/>
        </w:rPr>
        <w:t>IV.1.d)</w:t>
      </w:r>
      <w:r>
        <w:t xml:space="preserve"> (Konkrétně bod "Systém vedení záznamů podle článku 68 odst.</w:t>
      </w:r>
      <w:proofErr w:type="gramEnd"/>
      <w:r>
        <w:t xml:space="preserve"> </w:t>
      </w:r>
      <w:proofErr w:type="gramStart"/>
      <w:r>
        <w:t xml:space="preserve">9 MiCA") a </w:t>
      </w:r>
      <w:r>
        <w:rPr>
          <w:b/>
          <w:bCs/>
        </w:rPr>
        <w:t>XV.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článku</w:t>
      </w:r>
      <w:proofErr w:type="gramEnd"/>
      <w:r>
        <w:rPr>
          <w:b/>
          <w:bCs/>
        </w:rPr>
        <w:t xml:space="preserve"> 15</w:t>
      </w:r>
      <w:r>
        <w:t xml:space="preserve"> této žádosti.</w:t>
      </w:r>
    </w:p>
    <w:p w:rsidR="00DF1131" w:rsidRDefault="00DF1131" w:rsidP="00DF1131">
      <w:pPr>
        <w:pStyle w:val="Normlnweb"/>
        <w:numPr>
          <w:ilvl w:val="0"/>
          <w:numId w:val="139"/>
        </w:numPr>
      </w:pPr>
      <w:r>
        <w:rPr>
          <w:b/>
          <w:bCs/>
        </w:rPr>
        <w:t>Automatizované zaznamenávání:</w:t>
      </w:r>
      <w:r>
        <w:t xml:space="preserve"> Každý pokyn je po odeslání automaticky zaznamenán v systému s detailním časovým razítkem, unikátním identifikátorem a přiřazením k účtu klienta.</w:t>
      </w:r>
    </w:p>
    <w:p w:rsidR="00DF1131" w:rsidRDefault="00DF1131" w:rsidP="00DF1131">
      <w:pPr>
        <w:pStyle w:val="Normlnweb"/>
        <w:numPr>
          <w:ilvl w:val="0"/>
          <w:numId w:val="139"/>
        </w:numPr>
      </w:pPr>
      <w:r>
        <w:rPr>
          <w:b/>
          <w:bCs/>
        </w:rPr>
        <w:t>Bezpečné uchovávání:</w:t>
      </w:r>
      <w:r>
        <w:t xml:space="preserve"> Záznamy jsou elektronicky a bezpečně uchovávány v souladu s regulatorními požadavky (min. 10 let), s ochranou proti neoprávněnému přístupu, šifrováním a víceúrovňovým zálohováním.</w:t>
      </w:r>
    </w:p>
    <w:p w:rsidR="00DF1131" w:rsidRDefault="00DF1131" w:rsidP="00DF1131">
      <w:pPr>
        <w:pStyle w:val="Normlnweb"/>
        <w:numPr>
          <w:ilvl w:val="0"/>
          <w:numId w:val="139"/>
        </w:numPr>
      </w:pPr>
      <w:r>
        <w:rPr>
          <w:b/>
          <w:bCs/>
        </w:rPr>
        <w:t>Přístup pro orgán dohledu:</w:t>
      </w:r>
      <w:r>
        <w:t xml:space="preserve"> Bude zajištěn mechanismus, který příslušnému orgánu (ČNB) umožní plný a včasný přístup k evidenci pokynů a jakémukoli jinému obchodnímu systému společnosti, a to v souladu s platnými právními předpisy.</w:t>
      </w:r>
    </w:p>
    <w:p w:rsidR="00DF1131" w:rsidRDefault="00DF1131" w:rsidP="00DF1131">
      <w:pPr>
        <w:pStyle w:val="Normlnweb"/>
      </w:pPr>
      <w:r>
        <w:rPr>
          <w:b/>
          <w:bCs/>
        </w:rPr>
        <w:t>k) Pokud jde o vypořádání transakcí:</w:t>
      </w:r>
      <w:r>
        <w:t xml:space="preserve"> </w:t>
      </w:r>
      <w:r>
        <w:rPr>
          <w:b/>
          <w:bCs/>
        </w:rPr>
        <w:t>i) Zda je konečné vypořádání transakcí iniciováno v distribuovaném registru nebo mimo něj;</w:t>
      </w:r>
    </w:p>
    <w:p w:rsidR="00DF1131" w:rsidRDefault="00DF1131" w:rsidP="00DF1131">
      <w:pPr>
        <w:pStyle w:val="Normlnweb"/>
      </w:pPr>
      <w:r>
        <w:t xml:space="preserve">Konečné vypořádání transakcí s kryptoaktivy (tj. převod kryptoaktiv </w:t>
      </w:r>
      <w:proofErr w:type="gramStart"/>
      <w:r>
        <w:t>na</w:t>
      </w:r>
      <w:proofErr w:type="gramEnd"/>
      <w:r>
        <w:t xml:space="preserve"> peněženku zákazníka) je iniciováno </w:t>
      </w:r>
      <w:r>
        <w:rPr>
          <w:b/>
          <w:bCs/>
        </w:rPr>
        <w:t>v distribuovaném registru (blockchainu)</w:t>
      </w:r>
      <w:r>
        <w:t xml:space="preserve">, jelikož se jedná o transakce s kryptoaktivy. </w:t>
      </w:r>
      <w:proofErr w:type="gramStart"/>
      <w:r>
        <w:t>Platba fiat měnou pro nákup kryptoaktiv probíhá mimo distribuovaný registr prostřednictvím tradičních platebních systémů.</w:t>
      </w:r>
      <w:proofErr w:type="gramEnd"/>
    </w:p>
    <w:p w:rsidR="00DF1131" w:rsidRDefault="00DF1131" w:rsidP="00DF1131">
      <w:pPr>
        <w:pStyle w:val="Normlnweb"/>
      </w:pPr>
      <w:proofErr w:type="gramStart"/>
      <w:r>
        <w:t xml:space="preserve">Konečné vypořádání transakcí s kryptoaktivy je iniciováno </w:t>
      </w:r>
      <w:r>
        <w:rPr>
          <w:b/>
          <w:bCs/>
        </w:rPr>
        <w:t>téměř okamžitě</w:t>
      </w:r>
      <w:r>
        <w:t xml:space="preserve"> po potvrzení platby fiat měnou zákazníkem a po úspěšné kontrole AML/KYC.</w:t>
      </w:r>
      <w:proofErr w:type="gramEnd"/>
      <w:r>
        <w:t xml:space="preserve"> Společnost usiluje o minimální zpoždění, aby zajistila rychlé doručení kryptoaktiv </w:t>
      </w:r>
      <w:proofErr w:type="gramStart"/>
      <w:r>
        <w:t>na</w:t>
      </w:r>
      <w:proofErr w:type="gramEnd"/>
      <w:r>
        <w:t xml:space="preserve"> zadanou peněženku zákazníka.</w:t>
      </w:r>
    </w:p>
    <w:p w:rsidR="00DF1131" w:rsidRDefault="00DF1131" w:rsidP="00DF1131">
      <w:pPr>
        <w:pStyle w:val="Normlnweb"/>
        <w:numPr>
          <w:ilvl w:val="0"/>
          <w:numId w:val="140"/>
        </w:numPr>
      </w:pPr>
      <w:r>
        <w:rPr>
          <w:b/>
          <w:bCs/>
        </w:rPr>
        <w:t>Peněžní prostředky:</w:t>
      </w:r>
      <w:r>
        <w:t xml:space="preserve"> Dostupnost peněžních prostředků zákazníka je ověřována v reálném čase prostřednictvím integrace s platebními bránami (např. Decta Limited pro karetní platby) a bankovními systémy (např. UniCredit Bank pro SEPA převody).</w:t>
      </w:r>
    </w:p>
    <w:p w:rsidR="00DF1131" w:rsidRDefault="00DF1131" w:rsidP="00DF1131">
      <w:pPr>
        <w:pStyle w:val="Normlnweb"/>
        <w:numPr>
          <w:ilvl w:val="0"/>
          <w:numId w:val="140"/>
        </w:numPr>
      </w:pPr>
      <w:r>
        <w:rPr>
          <w:b/>
          <w:bCs/>
        </w:rPr>
        <w:t>Kryptoaktiva:</w:t>
      </w:r>
      <w:r>
        <w:t xml:space="preserve"> Dostupnost kryptoaktiv k provedení obchodu je ověřována v reálném čase </w:t>
      </w:r>
      <w:proofErr w:type="gramStart"/>
      <w:r>
        <w:t>na</w:t>
      </w:r>
      <w:proofErr w:type="gramEnd"/>
      <w:r>
        <w:t xml:space="preserve"> základě stavu likvidních prostředků společnosti na propojených kryptoměnových burzách (např. Kraken, Bitstamp) nebo vlastních rezerv.</w:t>
      </w:r>
    </w:p>
    <w:p w:rsidR="00DF1131" w:rsidRDefault="00DF1131" w:rsidP="00DF1131">
      <w:pPr>
        <w:pStyle w:val="Normlnweb"/>
        <w:ind w:left="720"/>
      </w:pPr>
      <w:proofErr w:type="gramStart"/>
      <w:r>
        <w:rPr>
          <w:b/>
          <w:bCs/>
        </w:rPr>
        <w:t>iv) Způsob</w:t>
      </w:r>
      <w:proofErr w:type="gramEnd"/>
      <w:r>
        <w:rPr>
          <w:b/>
          <w:bCs/>
        </w:rPr>
        <w:t xml:space="preserve"> potvrzení příslušných údajů o transakcích;</w:t>
      </w:r>
    </w:p>
    <w:p w:rsidR="00DF1131" w:rsidRDefault="00DF1131" w:rsidP="00DF1131">
      <w:pPr>
        <w:pStyle w:val="Normlnweb"/>
      </w:pPr>
      <w:r>
        <w:t xml:space="preserve">Potvrzení o provedené transakci, včetně všech relevantních údajů (cena, objem, </w:t>
      </w:r>
      <w:proofErr w:type="gramStart"/>
      <w:r>
        <w:t>čas</w:t>
      </w:r>
      <w:proofErr w:type="gramEnd"/>
      <w:r>
        <w:t>, ID transakce, hash transakce na blockchainu), je zákazníkovi neprodleně odesláno prostřednictvím e-mailu nebo prostřednictvím notifikace v mobilní aplikaci a je dostupné v jeho transakční historii v osobním účtu.</w:t>
      </w:r>
    </w:p>
    <w:p w:rsidR="00DF1131" w:rsidRDefault="00DF1131" w:rsidP="00DF1131">
      <w:pPr>
        <w:pStyle w:val="Normlnweb"/>
      </w:pPr>
      <w:r>
        <w:t>K omezení selhání vypořádání jsou zavedena následující opatření:</w:t>
      </w:r>
    </w:p>
    <w:p w:rsidR="00DF1131" w:rsidRDefault="00DF1131" w:rsidP="00DF1131">
      <w:pPr>
        <w:pStyle w:val="Normlnweb"/>
        <w:numPr>
          <w:ilvl w:val="0"/>
          <w:numId w:val="141"/>
        </w:numPr>
      </w:pPr>
      <w:r>
        <w:rPr>
          <w:b/>
          <w:bCs/>
        </w:rPr>
        <w:t>Automatizované procesy:</w:t>
      </w:r>
      <w:r>
        <w:t xml:space="preserve"> Vysoký stupeň automatizace provádění transakcí a vypořádání minimalizuje lidskou chybu.</w:t>
      </w:r>
    </w:p>
    <w:p w:rsidR="00DF1131" w:rsidRDefault="00DF1131" w:rsidP="00DF1131">
      <w:pPr>
        <w:pStyle w:val="Normlnweb"/>
        <w:numPr>
          <w:ilvl w:val="0"/>
          <w:numId w:val="141"/>
        </w:numPr>
      </w:pPr>
      <w:r>
        <w:rPr>
          <w:b/>
          <w:bCs/>
        </w:rPr>
        <w:t>Monitorování likvidity:</w:t>
      </w:r>
      <w:r>
        <w:t xml:space="preserve"> Neustálé monitorování likvidity </w:t>
      </w:r>
      <w:proofErr w:type="gramStart"/>
      <w:r>
        <w:t>na</w:t>
      </w:r>
      <w:proofErr w:type="gramEnd"/>
      <w:r>
        <w:t xml:space="preserve"> propojených burzách a u poskytovatelů likvidity.</w:t>
      </w:r>
    </w:p>
    <w:p w:rsidR="00DF1131" w:rsidRDefault="00DF1131" w:rsidP="00DF1131">
      <w:pPr>
        <w:pStyle w:val="Normlnweb"/>
        <w:numPr>
          <w:ilvl w:val="0"/>
          <w:numId w:val="141"/>
        </w:numPr>
      </w:pPr>
      <w:r>
        <w:rPr>
          <w:b/>
          <w:bCs/>
        </w:rPr>
        <w:lastRenderedPageBreak/>
        <w:t>Proaktivní řízení rizik:</w:t>
      </w:r>
      <w:r>
        <w:t xml:space="preserve"> Systém včasného varování pro detekci anomálií nebo potenciálních problémů.</w:t>
      </w:r>
    </w:p>
    <w:p w:rsidR="00DF1131" w:rsidRDefault="00DF1131" w:rsidP="00DF1131">
      <w:pPr>
        <w:pStyle w:val="Normlnweb"/>
        <w:numPr>
          <w:ilvl w:val="0"/>
          <w:numId w:val="141"/>
        </w:numPr>
      </w:pPr>
      <w:r>
        <w:rPr>
          <w:b/>
          <w:bCs/>
        </w:rPr>
        <w:t>Záložní mechanismy:</w:t>
      </w:r>
      <w:r>
        <w:t xml:space="preserve"> V případě selhání primárního kanálu pro vypořádání jsou připraveny záložní postupy.</w:t>
      </w:r>
    </w:p>
    <w:p w:rsidR="00DF1131" w:rsidRDefault="00DF1131" w:rsidP="00DF1131">
      <w:pPr>
        <w:pStyle w:val="Normlnweb"/>
        <w:ind w:left="720"/>
      </w:pPr>
      <w:r>
        <w:rPr>
          <w:b/>
          <w:bCs/>
        </w:rPr>
        <w:t xml:space="preserve">vi) Okamžik, kdy je vypořádání konečné,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okamžik, kdy je iniciováno konečné vypořádání po provedení transakce;</w:t>
      </w:r>
    </w:p>
    <w:p w:rsidR="00DF1131" w:rsidRDefault="00DF1131" w:rsidP="00DF1131">
      <w:pPr>
        <w:pStyle w:val="Normlnweb"/>
        <w:numPr>
          <w:ilvl w:val="0"/>
          <w:numId w:val="141"/>
        </w:numPr>
      </w:pPr>
      <w:r>
        <w:rPr>
          <w:b/>
          <w:bCs/>
        </w:rPr>
        <w:t>Iniciace vypořádání:</w:t>
      </w:r>
      <w:r>
        <w:t xml:space="preserve"> Konečné vypořádání je iniciováno bezprostředně poté, co je platba zákazníka úspěšně potvrzena </w:t>
      </w:r>
      <w:proofErr w:type="gramStart"/>
      <w:r>
        <w:t>a</w:t>
      </w:r>
      <w:proofErr w:type="gramEnd"/>
      <w:r>
        <w:t xml:space="preserve"> AML/KYC kontroly jsou dokončeny.</w:t>
      </w:r>
    </w:p>
    <w:p w:rsidR="00DF1131" w:rsidRDefault="00DF1131" w:rsidP="00DF1131">
      <w:pPr>
        <w:pStyle w:val="Normlnweb"/>
        <w:numPr>
          <w:ilvl w:val="0"/>
          <w:numId w:val="141"/>
        </w:numPr>
      </w:pPr>
      <w:r>
        <w:rPr>
          <w:b/>
          <w:bCs/>
        </w:rPr>
        <w:t>Konečné vypořádání:</w:t>
      </w:r>
      <w:r>
        <w:t xml:space="preserve"> Vypořádání je považováno za konečné, jakmile je transakce s kryptoaktivem potvrzena </w:t>
      </w:r>
      <w:proofErr w:type="gramStart"/>
      <w:r>
        <w:t>na</w:t>
      </w:r>
      <w:proofErr w:type="gramEnd"/>
      <w:r>
        <w:t xml:space="preserve"> blockchainu a kryptoaktiva jsou připsána na peněženku zákazníka.</w:t>
      </w:r>
    </w:p>
    <w:p w:rsidR="00DF1131" w:rsidRDefault="00DF1131" w:rsidP="00DF1131">
      <w:pPr>
        <w:pStyle w:val="Normlnweb"/>
      </w:pPr>
      <w:r>
        <w:rPr>
          <w:b/>
          <w:bCs/>
        </w:rPr>
        <w:t>l) Zásady, postupy a systémy zavedené za účelem odhalování a předcházení zneužívání trhu, včetně informací o sdělování možných případů zneužívání trhu příslušnému orgánu.</w:t>
      </w:r>
    </w:p>
    <w:p w:rsidR="00DF1131" w:rsidRDefault="00DF1131" w:rsidP="00DF1131">
      <w:pPr>
        <w:pStyle w:val="Normlnweb"/>
      </w:pPr>
      <w:r>
        <w:t xml:space="preserve">Společnost ZMAN - KESEF s.r.o. chápe zneužívání trhu jako jeden z klíčových rizikových faktorů a v souladu s článkem 92 nařízení (EU) 2023/1114 přijala soubor opatření a interních politik k předcházení a odhalování manipulativního chování. Tyto zásady jsou detailně popsány v části </w:t>
      </w:r>
      <w:r>
        <w:rPr>
          <w:b/>
          <w:bCs/>
        </w:rPr>
        <w:t>IV.1.e)</w:t>
      </w:r>
      <w:r>
        <w:t xml:space="preserve"> této žádosti a zahrnují:</w:t>
      </w:r>
    </w:p>
    <w:p w:rsidR="00DF1131" w:rsidRDefault="00DF1131" w:rsidP="00DF1131">
      <w:pPr>
        <w:pStyle w:val="Normlnweb"/>
        <w:numPr>
          <w:ilvl w:val="0"/>
          <w:numId w:val="142"/>
        </w:numPr>
      </w:pPr>
      <w:r>
        <w:rPr>
          <w:b/>
          <w:bCs/>
        </w:rPr>
        <w:t>Interní politika prevence zneužívání trhu:</w:t>
      </w:r>
      <w:r>
        <w:t xml:space="preserve"> Stanovuje pravidla a postupy pro identifikaci, hlášení a vyšetřování podezřelých aktivit.</w:t>
      </w:r>
    </w:p>
    <w:p w:rsidR="00DF1131" w:rsidRDefault="00DF1131" w:rsidP="00DF1131">
      <w:pPr>
        <w:pStyle w:val="Normlnweb"/>
        <w:numPr>
          <w:ilvl w:val="0"/>
          <w:numId w:val="142"/>
        </w:numPr>
      </w:pPr>
      <w:r>
        <w:rPr>
          <w:b/>
          <w:bCs/>
        </w:rPr>
        <w:t>Technologické monitorovací nástroje:</w:t>
      </w:r>
      <w:r>
        <w:t xml:space="preserve"> Využití řešení jako Anteater (</w:t>
      </w:r>
      <w:proofErr w:type="gramStart"/>
      <w:r>
        <w:t>od</w:t>
      </w:r>
      <w:proofErr w:type="gramEnd"/>
      <w:r>
        <w:t xml:space="preserve"> OSINT LOSENA LTD) pro detekci vzorců chování, které mohou naznačovat zneužití trhu (např. náhlé cenové pohyby, neobvykle vysoké objemy, wash trading, layering, spoofing).</w:t>
      </w:r>
    </w:p>
    <w:p w:rsidR="00DF1131" w:rsidRDefault="00DF1131" w:rsidP="00DF1131">
      <w:pPr>
        <w:pStyle w:val="Normlnweb"/>
        <w:numPr>
          <w:ilvl w:val="0"/>
          <w:numId w:val="142"/>
        </w:numPr>
      </w:pPr>
      <w:r>
        <w:rPr>
          <w:b/>
          <w:bCs/>
        </w:rPr>
        <w:t>Lidský dohled:</w:t>
      </w:r>
      <w:r>
        <w:t xml:space="preserve"> Compliance &amp; Risk Director </w:t>
      </w:r>
      <w:proofErr w:type="gramStart"/>
      <w:r>
        <w:t>pravidelně</w:t>
      </w:r>
      <w:proofErr w:type="gramEnd"/>
      <w:r>
        <w:t xml:space="preserve"> přezkoumává reporty a analyzuje anomálie.</w:t>
      </w:r>
    </w:p>
    <w:p w:rsidR="00DF1131" w:rsidRDefault="00DF1131" w:rsidP="00DF1131">
      <w:pPr>
        <w:pStyle w:val="Normlnweb"/>
        <w:numPr>
          <w:ilvl w:val="0"/>
          <w:numId w:val="142"/>
        </w:numPr>
      </w:pPr>
      <w:r>
        <w:rPr>
          <w:b/>
          <w:bCs/>
        </w:rPr>
        <w:t xml:space="preserve">Interní šetření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oznamování:</w:t>
      </w:r>
      <w:r>
        <w:t xml:space="preserve"> V případě identifikace podezřelé aktivity je okamžitě zahájeno interní šetření a podle potřeby připraveno oznámení příslušnému regulatornímu orgánu (ČNB).</w:t>
      </w:r>
    </w:p>
    <w:p w:rsidR="00DF1131" w:rsidRDefault="00DF1131" w:rsidP="00DF1131">
      <w:pPr>
        <w:pStyle w:val="Normlnweb"/>
        <w:numPr>
          <w:ilvl w:val="0"/>
          <w:numId w:val="142"/>
        </w:numPr>
      </w:pPr>
      <w:r>
        <w:rPr>
          <w:b/>
          <w:bCs/>
        </w:rPr>
        <w:t>Školení zaměstnanců:</w:t>
      </w:r>
      <w:r>
        <w:t xml:space="preserve"> Pravidelné školení zaměstnanců v oblasti zneužívání trhu a povinností hlášení podezřelých aktivit.</w:t>
      </w:r>
    </w:p>
    <w:p w:rsidR="00DF1131" w:rsidRDefault="00DF1131" w:rsidP="00DF1131">
      <w:pPr>
        <w:pStyle w:val="Normlnweb"/>
      </w:pPr>
      <w:r>
        <w:rPr>
          <w:b/>
          <w:bCs/>
        </w:rPr>
        <w:t>2. Žadatelé, kteří mají v úmyslu provozovat obchodní platformu pro kryptoaktiva, poskytnou příslušnému orgánu kopii provozních pravidel obchodní platformy a veškerých postupů a systémů pro odhalování a předcházení zneužívání trhu.</w:t>
      </w:r>
    </w:p>
    <w:p w:rsidR="00DF1131" w:rsidRDefault="00DF1131" w:rsidP="00DF1131">
      <w:pPr>
        <w:pStyle w:val="Normlnweb"/>
      </w:pPr>
      <w:proofErr w:type="gramStart"/>
      <w:r>
        <w:t>Kopie provozních pravidel obchodní platformy a veškerých postupů a systémů pro odhalování a předcházení zneužívání trhu budou předloženy České národní bance v rámci komplexní interní dokumentace společnosti, jakmile budou dokončeny a schváleny před spuštěním platformy KESEF.</w:t>
      </w:r>
      <w:proofErr w:type="gramEnd"/>
      <w:r>
        <w:t xml:space="preserve"> Tyto dokumenty budou plně odrážet závazky </w:t>
      </w:r>
      <w:proofErr w:type="gramStart"/>
      <w:r>
        <w:t>a</w:t>
      </w:r>
      <w:proofErr w:type="gramEnd"/>
      <w:r>
        <w:t xml:space="preserve"> opatření popsaná v této žádosti a zajistí plný soulad s nařízením MiCA.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XIV. Směna kryptoaktiv za peněžní prostředky nebo jiná kryptoaktiva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Článek 14 – Směna kryptoaktiv za peněžní prostředky nebo jiná kryptoaktiva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Pro účely čl.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62 odst.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2 písm.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o)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nařízení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(EU) 2023/1114 žadatelé, kteří mají v úmyslu směňovat kryptoaktiva za peněžní prostředky nebo za jiná kryptoaktiva, poskytnou příslušnému orgánu všechny tyto informace: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ZMAN - KESEF s.r.o. klasifikuje kryptoaktiva a poskytuje s nimi související služby v souladu s nařízením MiCA, s jasně definovanou obchodní politikou.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a) Popis obchodní politiky stanovené v souladu s čl.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77 odst.</w:t>
      </w:r>
      <w:proofErr w:type="gramEnd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 nařízení (EU) 2023/1114;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Klasifikace kryptoaktiv v souladu s MiCA: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6"/>
        <w:gridCol w:w="5345"/>
        <w:gridCol w:w="1689"/>
      </w:tblGrid>
      <w:tr w:rsidR="00DF1131" w:rsidRPr="00DF1131" w:rsidTr="00DF11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 kryptoaktiva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Definice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Odkaz v MiCA</w:t>
            </w:r>
          </w:p>
        </w:tc>
      </w:tr>
      <w:tr w:rsidR="00DF1131" w:rsidRPr="00DF1131" w:rsidTr="00DF1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Tokeny vázané na aktiva (ARTs)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Kryptoaktiva, která si kladou za cíl udržet stabilní hodnotu s odkazem na více měn, komodit nebo jiných kryptoaktiv.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Hlava III</w:t>
            </w:r>
          </w:p>
        </w:tc>
      </w:tr>
      <w:tr w:rsidR="00DF1131" w:rsidRPr="00DF1131" w:rsidTr="00DF1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Elektronické peněžní tokeny (EMTs)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Kryptoaktiva odkazující na hodnotu jediné oficiální měny, s cílem zachovat stabilitu.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Hlava IV</w:t>
            </w:r>
          </w:p>
        </w:tc>
      </w:tr>
      <w:tr w:rsidR="00DF1131" w:rsidRPr="00DF1131" w:rsidTr="00DF1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Užitkové tokeny (utility tokens)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Kryptoaktiva, která umožňují přístup ke zboží nebo službě poskytované emitentem.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Hlava II</w:t>
            </w:r>
          </w:p>
        </w:tc>
      </w:tr>
      <w:tr w:rsidR="00DF1131" w:rsidRPr="00DF1131" w:rsidTr="00DF1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Ostatní kryptoaktiva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Kryptoaktiva, která nejsou ARTs, EMTs ani utility tokens, např. </w:t>
            </w:r>
            <w:proofErr w:type="gramStart"/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nekolateralizované</w:t>
            </w:r>
            <w:proofErr w:type="gramEnd"/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tokeny, tokeny z DeFi atd.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Hlava II (obecně)</w:t>
            </w:r>
          </w:p>
        </w:tc>
      </w:tr>
      <w:tr w:rsidR="00DF1131" w:rsidRPr="00DF1131" w:rsidTr="00DF1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Nezaměnitelné tokeny (NFTs)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Jedinečná, nezaměnitelná aktiva (zpravidla mimo rozsah MiCA, pokud nejsou dělená nebo zaměnitelná).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Recitál 10, čl. 2 odst. 2(a)</w:t>
            </w:r>
          </w:p>
        </w:tc>
      </w:tr>
      <w:tr w:rsidR="00DF1131" w:rsidRPr="00DF1131" w:rsidTr="00DF1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Bezpečnostní tokeny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Tokeny kvalifikované jako finanční nástroje dle MiFID II – nespadají pod MiCA a nejsou předmětem této politiky.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Vyloučeno dle čl. 2 odst. 4</w:t>
            </w:r>
          </w:p>
        </w:tc>
      </w:tr>
    </w:tbl>
    <w:p w:rsidR="00DF1131" w:rsidRPr="00DF1131" w:rsidRDefault="00DF1131" w:rsidP="00DF1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Poskytované služby podle typu aktiva: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ZMAN - KESEF s.r.o. plánuje poskytovat následující služby ve vztahu k relevantním typům kryptoaktiv, jak je podrobně popsáno v Obchodním plánu a dalších částech této žádosti: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6"/>
        <w:gridCol w:w="900"/>
        <w:gridCol w:w="1861"/>
        <w:gridCol w:w="1259"/>
        <w:gridCol w:w="1645"/>
        <w:gridCol w:w="1299"/>
      </w:tblGrid>
      <w:tr w:rsidR="00DF1131" w:rsidRPr="00DF1131" w:rsidTr="00DF11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 kryptoaktiva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Úschova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Provádění / obchodování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Převodní služby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Onboarding / ověření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Směna fiat / crypto</w:t>
            </w:r>
          </w:p>
        </w:tc>
      </w:tr>
      <w:tr w:rsidR="00DF1131" w:rsidRPr="00DF1131" w:rsidTr="00DF1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Tokeny vázané na aktiva (ARTs)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</w:tr>
      <w:tr w:rsidR="00DF1131" w:rsidRPr="00DF1131" w:rsidTr="00DF1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E-peněžní tokeny (EMTs)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</w:tr>
      <w:tr w:rsidR="00DF1131" w:rsidRPr="00DF1131" w:rsidTr="00DF1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Užitkové tokeny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</w:tr>
      <w:tr w:rsidR="00DF1131" w:rsidRPr="00DF1131" w:rsidTr="00DF1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Ostatní kryptoaktiva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Ano</w:t>
            </w:r>
          </w:p>
        </w:tc>
      </w:tr>
      <w:tr w:rsidR="00DF1131" w:rsidRPr="00DF1131" w:rsidTr="00DF1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Nezaměnitelné tokeny (NFTs)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  <w:tc>
          <w:tcPr>
            <w:tcW w:w="0" w:type="auto"/>
            <w:vAlign w:val="center"/>
            <w:hideMark/>
          </w:tcPr>
          <w:p w:rsidR="00DF1131" w:rsidRPr="00DF1131" w:rsidRDefault="00DF1131" w:rsidP="00DF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1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</w:tbl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Poznámka: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Sloupec "Nezaměnitelné tokeny (NFTs)" je uveden jako "Ne" ve všech kategoriích souvisejících služeb, jelikož se zpravidla nacházejí mimo rozsah MiCA a nejsou předmětem primární činnosti společnosti.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Více informací naleznete v interním předpisu “Politika klasifikace aktiv a rozsahu poskytovaných služeb”.</w:t>
      </w:r>
      <w:proofErr w:type="gramEnd"/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b) Popis metodiky pro stanovení ceny kryptoaktiv, která žadatel navrhuje ke směně za peněžní prostředky nebo za jiná kryptoaktiva v souladu s čl.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77 odst.</w:t>
      </w:r>
      <w:proofErr w:type="gramEnd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nařízení (EU) 2023/1114, včetně toho, jak objem kryptoaktiv a volatilita trhu kryptoaktiv ovlivňují mechanismus stanovení ceny.</w:t>
      </w:r>
      <w:proofErr w:type="gramEnd"/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určuje směnný kurz kryptoaktiv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základě vlastního sofistikovaného algoritmu, který agreguje tržní data z více zdrojů likvidity a určuje férovou cenu pro dané aktivum a objem.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Nabídky nákupu a prodeje (dvě strany trhu) jsou nepřetržitě streamovány prostřednictvím API ve formě klasické knihy objednávek (order book), kde jsou pokyny řazeny podle ceny (výhodnější cena má přednost) a podle času zadání (dříve zadaný pokyn má přednost při provedení).</w:t>
      </w:r>
      <w:proofErr w:type="gramEnd"/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Metodika stanovení cen je strukturována následovně: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Výpočet cen a generování kotací: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Tržní data jsou průběžně získávána z více burz využívajících technologii decentralizované účetní knihy (DLT), mimoburzovních (OTC) obchodních míst a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poskytovatelů likvidity (např. Kraken.com, Bitstamp.net). Férová tržní cena daného kryptoaktiva pro konkrétní objem transakce je určena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základě následujících faktorů:</w:t>
      </w:r>
    </w:p>
    <w:p w:rsidR="00DF1131" w:rsidRPr="00DF1131" w:rsidRDefault="00DF1131" w:rsidP="00DF1131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Likvidita a hloubka knihy objednávek: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Vyšší likvidita znamená užší spready mezi nákupní a prodejní cenou.</w:t>
      </w:r>
    </w:p>
    <w:p w:rsidR="00DF1131" w:rsidRPr="00DF1131" w:rsidRDefault="00DF1131" w:rsidP="00DF1131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Analýza volatility: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Ceny jsou upravovány tak, aby odrážely aktuální tržní volatilitu v reálném čase.</w:t>
      </w:r>
    </w:p>
    <w:p w:rsidR="00DF1131" w:rsidRPr="00DF1131" w:rsidRDefault="00DF1131" w:rsidP="00DF1131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Expozice vůči riziku: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Ceny jsou dále upravovány v souladu s ochotou společnosti přijímat tržní riziko v rámci své market-making strategie.</w:t>
      </w:r>
    </w:p>
    <w:p w:rsidR="00DF1131" w:rsidRPr="00DF1131" w:rsidRDefault="00DF1131" w:rsidP="00DF1131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Bid/ask spread: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Rozpětí mezi nákupní a prodejní cenou se upravuje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základě rizikového profilu klienta a jeho obchodní aktivity – čím vyšší riziko klienta a nižší frekvence obchodování, tím širší spread je aplikován.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Bid/Ask Spread a marže: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uplatňuje tržně řízený spread podle následujícího modelu:</w:t>
      </w:r>
    </w:p>
    <w:p w:rsidR="00DF1131" w:rsidRPr="00DF1131" w:rsidRDefault="00DF1131" w:rsidP="00DF1131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Prodejní cena (Ask Price)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Férová tržní cena × (1 + N)</w:t>
      </w:r>
    </w:p>
    <w:p w:rsidR="00DF1131" w:rsidRPr="00DF1131" w:rsidRDefault="00DF1131" w:rsidP="00DF1131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Nákupní cena (Bid Price)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Férová tržní cena × (1 − M) Kde M a N představují procentuální marže, které odrážejí následující faktory:</w:t>
      </w:r>
    </w:p>
    <w:p w:rsidR="00DF1131" w:rsidRPr="00DF1131" w:rsidRDefault="00DF1131" w:rsidP="00DF1131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Hloubka trhu a podmínky likvidity: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případě nízké likvidity nebo mělké knihy objednávek může být spread širší.</w:t>
      </w:r>
    </w:p>
    <w:p w:rsidR="00DF1131" w:rsidRPr="00DF1131" w:rsidRDefault="00DF1131" w:rsidP="00DF1131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Krátkodobé riziko volatility: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prostředí s vyšší tržní volatilitou jsou marže upravovány tak, aby pokryly riziko prudkých cenových pohybů.</w:t>
      </w:r>
    </w:p>
    <w:p w:rsidR="00DF1131" w:rsidRPr="00DF1131" w:rsidRDefault="00DF1131" w:rsidP="00DF1131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Provozní náklady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omezení hedgingu: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marží jsou zahrnuty také náklady spojené s provozem systému, likviditou a případným zajišťováním pozic (hedgingem), které ovlivňují konečné obchodní rozpětí.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Tento model umožňuje společnosti flexibilně reagovat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aktuální podmínky trhu, přičemž zachovává transparentnost, předvídatelnost a spravedlivé obchodní podmínky pro všechny klienty.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Informování o změnách v cenové metodice: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Veškeré změny v metodice stanovení cen, které mohou mít dopad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klienty, budou oznámeny předem, aby byla zajištěna plná transparentnost a klienti měli dostatek času přizpůsobit své obchodní strategie novým podmínkám. Společnost bude poskytovat včasné informace o změnách prostřednictvím svých oficiálních komunikačních kanálů, zejména:</w:t>
      </w:r>
    </w:p>
    <w:p w:rsidR="00DF1131" w:rsidRPr="00DF1131" w:rsidRDefault="00DF1131" w:rsidP="00DF1131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e-mailovým oznámením zaslaným klientům,</w:t>
      </w:r>
    </w:p>
    <w:p w:rsidR="00DF1131" w:rsidRPr="00DF1131" w:rsidRDefault="00DF1131" w:rsidP="00DF1131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oznámením v rámci platformy s uvedením konkrétních úprav cen,</w:t>
      </w:r>
    </w:p>
    <w:p w:rsidR="00DF1131" w:rsidRPr="00DF1131" w:rsidRDefault="00DF1131" w:rsidP="00DF1131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aktualizací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dokumentace k cenové politice, která bude odrážet veškeré provedené změny.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Tato opatření zajišťují, že všichni účastníci mají dostatečný prostor k prostudování a pochopení nových pravidel cenotvorby před jejich účinností, čímž se zachovává předvídatelné a důvěryhodné obchodní prostředí.</w:t>
      </w:r>
      <w:proofErr w:type="gramEnd"/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Více informací naleznete ve předpisu “Metodika stanovení cen”.</w:t>
      </w:r>
      <w:proofErr w:type="gramEnd"/>
    </w:p>
    <w:p w:rsidR="00DF1131" w:rsidRDefault="00DF1131" w:rsidP="003B132E">
      <w:pPr>
        <w:spacing w:before="100" w:beforeAutospacing="1" w:after="100" w:afterAutospacing="1" w:line="240" w:lineRule="auto"/>
      </w:pPr>
    </w:p>
    <w:p w:rsidR="00DF1131" w:rsidRDefault="00DF1131" w:rsidP="003B132E">
      <w:pPr>
        <w:spacing w:before="100" w:beforeAutospacing="1" w:after="100" w:afterAutospacing="1" w:line="240" w:lineRule="auto"/>
      </w:pPr>
    </w:p>
    <w:p w:rsidR="00DF1131" w:rsidRDefault="00DF1131" w:rsidP="003B132E">
      <w:pPr>
        <w:spacing w:before="100" w:beforeAutospacing="1" w:after="100" w:afterAutospacing="1" w:line="240" w:lineRule="auto"/>
      </w:pPr>
    </w:p>
    <w:p w:rsidR="00DF1131" w:rsidRDefault="00DF1131" w:rsidP="003B132E">
      <w:pPr>
        <w:spacing w:before="100" w:beforeAutospacing="1" w:after="100" w:afterAutospacing="1" w:line="240" w:lineRule="auto"/>
      </w:pPr>
    </w:p>
    <w:p w:rsidR="00DF1131" w:rsidRPr="00DF1131" w:rsidRDefault="00DF1131" w:rsidP="00DF1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XV. Zásady provádění pokynů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Článek 15 – Zásady provádění pokynů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Pro účely čl.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62 odst.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2 písm.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p)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nařízení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(EU) 2023/1114 žadatelé, kteří mají v úmyslu provádět pokyny ke kryptoaktivům jménem zákazníků, poskytnou příslušnému orgánu své zásady provádění pokynů, včetně všech následujících informací: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se zavazuje k provádění pokynů s nejvyšší pečlivostí a v souladu se zásadami nejlepšího způsobu provedení (Best Execution), které upřednostňují nejlepší 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zájmy klientů.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věnuje zvláštní pozornost přesnosti zaznamenaných údajů, zabezpečení systémů, zabránění neoprávněnému přístupu a zajištění souladu s platnými právními a regulatorními požadavky.</w:t>
      </w:r>
      <w:proofErr w:type="gramEnd"/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Zadávání pokynů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automatická registrace: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Klienti společnosti mohou zadávat pokyny výhradně prostřednictvím elektronického obchodního systému, který je provozován společností nebo výslovně určenými technologickými partnery. Mezi podporované způsoby podání pokynu patří:</w:t>
      </w:r>
    </w:p>
    <w:p w:rsidR="00DF1131" w:rsidRPr="00DF1131" w:rsidRDefault="00DF1131" w:rsidP="00DF1131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zabezpečené webové rozhraní (např. klientská platforma dostupná po přihlášení);</w:t>
      </w:r>
    </w:p>
    <w:p w:rsidR="00DF1131" w:rsidRPr="00DF1131" w:rsidRDefault="00DF1131" w:rsidP="00DF1131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přímé API napojení, pokud to smluvní vztah a technická infrastruktura umožňuje;</w:t>
      </w:r>
    </w:p>
    <w:p w:rsidR="00DF1131" w:rsidRPr="00DF1131" w:rsidRDefault="00DF1131" w:rsidP="00DF1131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případně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mobilní aplikace, pokud je oficiálně poskytnuta.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Elektronický přístup je chráněn víceúrovňovým zabezpečením zahrnujícím:</w:t>
      </w:r>
    </w:p>
    <w:p w:rsidR="00DF1131" w:rsidRPr="00DF1131" w:rsidRDefault="00DF1131" w:rsidP="00DF1131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šifrovaný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přenos dat (např. HTTPS, TLS),</w:t>
      </w:r>
    </w:p>
    <w:p w:rsidR="00DF1131" w:rsidRPr="00DF1131" w:rsidRDefault="00DF1131" w:rsidP="00DF1131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autentizaci a autorizaci uživatele (např. přihlašovací údaje, dvoufaktorové ověření),</w:t>
      </w:r>
    </w:p>
    <w:p w:rsidR="00DF1131" w:rsidRPr="00DF1131" w:rsidRDefault="00DF1131" w:rsidP="00DF1131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sledování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anomálií v chování uživatele.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Každý pokyn je po odeslání klientem automaticky zaznamenán v systému společnosti.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Záznam obsahuje:</w:t>
      </w:r>
    </w:p>
    <w:p w:rsidR="00DF1131" w:rsidRPr="00DF1131" w:rsidRDefault="00DF1131" w:rsidP="00DF1131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časové razítko (timestamp) synchronizované s oficiálním časovým serverem,</w:t>
      </w:r>
    </w:p>
    <w:p w:rsidR="00DF1131" w:rsidRPr="00DF1131" w:rsidRDefault="00DF1131" w:rsidP="00DF1131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unikátní identifikátor pokynu,</w:t>
      </w:r>
    </w:p>
    <w:p w:rsidR="00DF1131" w:rsidRPr="00DF1131" w:rsidRDefault="00DF1131" w:rsidP="00DF1131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přímé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přiřazení k účtu klienta.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Systém automaticky validuje úplnost a správnost pokynu před jeho přijetím.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Neúplné nebo nesmyslné pokyny jsou odmítnuty s příslušným oznámením klientovi.</w:t>
      </w:r>
      <w:proofErr w:type="gramEnd"/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Společnost z důvodu právní jistoty nepřijímá pokyny zadávané:</w:t>
      </w:r>
    </w:p>
    <w:p w:rsidR="00DF1131" w:rsidRPr="00DF1131" w:rsidRDefault="00DF1131" w:rsidP="00DF1131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telefonicky,</w:t>
      </w:r>
    </w:p>
    <w:p w:rsidR="00DF1131" w:rsidRPr="00DF1131" w:rsidRDefault="00DF1131" w:rsidP="00DF1131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e-mailem,</w:t>
      </w:r>
    </w:p>
    <w:p w:rsidR="00DF1131" w:rsidRPr="00DF1131" w:rsidRDefault="00DF1131" w:rsidP="00DF1131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nebo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jiným neautorizovaným způsobem. Výjimky jsou možné pouze v mimořádných situacích a výhradně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základě písemného souhlasu odpovědné osoby společnosti a za dodržení přísných kontrolních postupů.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Zaznamenaná data o pokynu: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Každý pokyn klienta je doplněn o soubor povinných dat, která slouží k jeho identifikaci, sledování a zpětnému ověření.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Tato data tvoří tzv.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auditní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stopu, která musí být dohledatelná a neměnná. Minimální rozsah zaznamenaných údajů zahrnuje:</w:t>
      </w:r>
    </w:p>
    <w:p w:rsidR="00DF1131" w:rsidRPr="00DF1131" w:rsidRDefault="00DF1131" w:rsidP="00DF1131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datum a přesný čas podání pokynu;</w:t>
      </w:r>
    </w:p>
    <w:p w:rsidR="00DF1131" w:rsidRPr="00DF1131" w:rsidRDefault="00DF1131" w:rsidP="00DF1131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jednoznačnou identifikaci klienta (ID účtu, uživatel, IP adresa);</w:t>
      </w:r>
    </w:p>
    <w:p w:rsidR="00DF1131" w:rsidRPr="00DF1131" w:rsidRDefault="00DF1131" w:rsidP="00DF1131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typ kryptoaktiva a jeho jednoznačný identifikátor (např. token symbol);</w:t>
      </w:r>
    </w:p>
    <w:p w:rsidR="00DF1131" w:rsidRPr="00DF1131" w:rsidRDefault="00DF1131" w:rsidP="00DF1131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typ pokynu (např. market, limit, stop-loss);</w:t>
      </w:r>
    </w:p>
    <w:p w:rsidR="00DF1131" w:rsidRPr="00DF1131" w:rsidRDefault="00DF1131" w:rsidP="00DF1131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směr pokynu (nákup / prodej);</w:t>
      </w:r>
    </w:p>
    <w:p w:rsidR="00DF1131" w:rsidRPr="00DF1131" w:rsidRDefault="00DF1131" w:rsidP="00DF1131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množství a cenový parametr (např. limitní cena);</w:t>
      </w:r>
    </w:p>
    <w:p w:rsidR="00DF1131" w:rsidRPr="00DF1131" w:rsidRDefault="00DF1131" w:rsidP="00DF1131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status pokynu (např. přijatý, zamítnutý, provedený, částečně provedený);</w:t>
      </w:r>
    </w:p>
    <w:p w:rsidR="00DF1131" w:rsidRPr="00DF1131" w:rsidRDefault="00DF1131" w:rsidP="00DF1131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obchodní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kanál (web, API, mobilní aplikace, aj.).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Tato data slouží:</w:t>
      </w:r>
    </w:p>
    <w:p w:rsidR="00DF1131" w:rsidRPr="00DF1131" w:rsidRDefault="00DF1131" w:rsidP="00DF1131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k právnímu a regulatornímu doložení procesu zpracování,</w:t>
      </w:r>
    </w:p>
    <w:p w:rsidR="00DF1131" w:rsidRPr="00DF1131" w:rsidRDefault="00DF1131" w:rsidP="00DF1131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k interním a externím auditům,</w:t>
      </w:r>
    </w:p>
    <w:p w:rsidR="00DF1131" w:rsidRPr="00DF1131" w:rsidRDefault="00DF1131" w:rsidP="00DF1131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k vyhodnocování provozních incidentů a řešení klientských stížností,</w:t>
      </w:r>
    </w:p>
    <w:p w:rsidR="00DF1131" w:rsidRPr="00DF1131" w:rsidRDefault="00DF1131" w:rsidP="00DF1131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monitoringu a detekci podezřelých obchodních vzorců.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Uchovávání záznamů: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zajišťuje elektronické a zabezpečené uchovávání všech údajů o pokynech klientů, a to v souladu s:</w:t>
      </w:r>
    </w:p>
    <w:p w:rsidR="00DF1131" w:rsidRPr="00DF1131" w:rsidRDefault="00DF1131" w:rsidP="00DF1131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článkem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61 a násl. nařízení MiCA,</w:t>
      </w:r>
    </w:p>
    <w:p w:rsidR="00DF1131" w:rsidRPr="00DF1131" w:rsidRDefault="00DF1131" w:rsidP="00DF1131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zákonem č. 253/2008 Sb. (AML zákon),</w:t>
      </w:r>
    </w:p>
    <w:p w:rsidR="00DF1131" w:rsidRPr="00DF1131" w:rsidRDefault="00DF1131" w:rsidP="00DF1131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zákonem č. 256/2004 Sb. (ZPKT),</w:t>
      </w:r>
    </w:p>
    <w:p w:rsidR="00DF1131" w:rsidRPr="00DF1131" w:rsidRDefault="00DF1131" w:rsidP="00DF1131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relevantními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požadavky orgánů dohledu (např. ČNB, ESMA, FAÚ). Minimální doba uchovávání dat činí </w:t>
      </w: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 let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, pokud právní předpisy nestanoví jinak. Společnost aplikuje bezpečnostní opatření, která zahrnují:</w:t>
      </w:r>
    </w:p>
    <w:p w:rsidR="00DF1131" w:rsidRPr="00DF1131" w:rsidRDefault="00DF1131" w:rsidP="00DF1131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ochranu před neoprávněným přístupem,</w:t>
      </w:r>
    </w:p>
    <w:p w:rsidR="00DF1131" w:rsidRPr="00DF1131" w:rsidRDefault="00DF1131" w:rsidP="00DF1131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šifrování uložených dat,</w:t>
      </w:r>
    </w:p>
    <w:p w:rsidR="00DF1131" w:rsidRPr="00DF1131" w:rsidRDefault="00DF1131" w:rsidP="00DF1131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víceúrovňové zálohování na geograficky oddělených místech,</w:t>
      </w:r>
    </w:p>
    <w:p w:rsidR="00DF1131" w:rsidRPr="00DF1131" w:rsidRDefault="00DF1131" w:rsidP="00DF1131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pravidelné testování obnovitelnosti dat. Záznamy musí být kdykoliv dostupné pro účely:</w:t>
      </w:r>
    </w:p>
    <w:p w:rsidR="00DF1131" w:rsidRPr="00DF1131" w:rsidRDefault="00DF1131" w:rsidP="00DF1131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regulatorního šetření,</w:t>
      </w:r>
    </w:p>
    <w:p w:rsidR="00DF1131" w:rsidRPr="00DF1131" w:rsidRDefault="00DF1131" w:rsidP="00DF1131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interní kontroly,</w:t>
      </w:r>
    </w:p>
    <w:p w:rsidR="00DF1131" w:rsidRPr="00DF1131" w:rsidRDefault="00DF1131" w:rsidP="00DF1131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vedení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sporu s klientem nebo třetí stranou.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Provedení pokynu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ochrana integrity trhu: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 úspěšné registraci a validaci je pokyn předán k provedení. Společnost realizuje pokyny:</w:t>
      </w:r>
    </w:p>
    <w:p w:rsidR="00DF1131" w:rsidRPr="00DF1131" w:rsidRDefault="00DF1131" w:rsidP="00DF1131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ve vlastních systémech (např. interní párování příkazů),</w:t>
      </w:r>
    </w:p>
    <w:p w:rsidR="00DF1131" w:rsidRPr="00DF1131" w:rsidRDefault="00DF1131" w:rsidP="00DF1131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prostřednictvím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externích obchodních platforem (např. OTC desk, burzovní API). Provedení pokynu probíhá bez zbytečného odkladu, zpravidla v téměř reálném čase (near real-time). Po provedení dochází k:</w:t>
      </w:r>
    </w:p>
    <w:p w:rsidR="00DF1131" w:rsidRPr="00DF1131" w:rsidRDefault="00DF1131" w:rsidP="00DF1131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aktualizaci zůstatků klienta v systému,</w:t>
      </w:r>
    </w:p>
    <w:p w:rsidR="00DF1131" w:rsidRPr="00DF1131" w:rsidRDefault="00DF1131" w:rsidP="00DF1131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vytvoření vypořádacího záznamu,</w:t>
      </w:r>
    </w:p>
    <w:p w:rsidR="00DF1131" w:rsidRPr="00DF1131" w:rsidRDefault="00DF1131" w:rsidP="00DF1131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vystavení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potvrzení o úspěšném provedení pokynu.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důsledně implementuje mechanismy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ochranu integrity trhu, zejména:</w:t>
      </w:r>
    </w:p>
    <w:p w:rsidR="00DF1131" w:rsidRPr="00DF1131" w:rsidRDefault="00DF1131" w:rsidP="00DF1131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monitoring podezřelého chování (wash trading, layering, spoofing),</w:t>
      </w:r>
    </w:p>
    <w:p w:rsidR="00DF1131" w:rsidRPr="00DF1131" w:rsidRDefault="00DF1131" w:rsidP="00DF1131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sledování objemových a frekvenčních limitů obchodování klientů,</w:t>
      </w:r>
    </w:p>
    <w:p w:rsidR="00DF1131" w:rsidRPr="00DF1131" w:rsidRDefault="00DF1131" w:rsidP="00DF1131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zabránění zneužívání asymetrických informací (např. front-running),</w:t>
      </w:r>
    </w:p>
    <w:p w:rsidR="00DF1131" w:rsidRPr="00DF1131" w:rsidRDefault="00DF1131" w:rsidP="00DF1131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možnost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pozastavení systému v případě anomální aktivity nebo poruchy likvidity. V případě zjištění narušení integrity systému je společnost oprávněna:</w:t>
      </w:r>
    </w:p>
    <w:p w:rsidR="00DF1131" w:rsidRPr="00DF1131" w:rsidRDefault="00DF1131" w:rsidP="00DF1131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pokyn neprovést,</w:t>
      </w:r>
    </w:p>
    <w:p w:rsidR="00DF1131" w:rsidRPr="00DF1131" w:rsidRDefault="00DF1131" w:rsidP="00DF1131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obchod anulovat (v souladu s obchodními podmínkami),</w:t>
      </w:r>
    </w:p>
    <w:p w:rsidR="00DF1131" w:rsidRPr="00DF1131" w:rsidRDefault="00DF1131" w:rsidP="00DF1131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incident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oznámit regulačnímu orgánu. Cílem těchto opatření je chránit transparentnost obchodního prostředí, zachovat důvěru klientů a předejít destabilizaci trhu.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a)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ujednání</w:t>
      </w:r>
      <w:proofErr w:type="gramEnd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která zajišťují, že zákazník před provedením pokynu udělil souhlas se zásadami provádění pokynů;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Předtím, než zákazník provede jakýkoli pokyn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platformě KESEF, je povinen se seznámit s </w:t>
      </w: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"Zásadami provádění pokynů"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udělit s nimi výslovný souhlas. Tento souhlas je získáván formou:</w:t>
      </w:r>
    </w:p>
    <w:p w:rsidR="00DF1131" w:rsidRPr="00DF1131" w:rsidRDefault="00DF1131" w:rsidP="00DF1131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Online potvrzení: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Klienti jsou při registraci a před první transakcí vyzváni k přečtení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odsouhlasení Obchodních podmínek, které zahrnují i Zásady provádění pokynů. Tento krok je technicky vynucený a zaznamenaný v interním systému.</w:t>
      </w:r>
    </w:p>
    <w:p w:rsidR="00DF1131" w:rsidRPr="00DF1131" w:rsidRDefault="00DF1131" w:rsidP="00DF1131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Souhlas s aktualizacemi: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případě jakýchkoli podstatných změn v Zásadách provádění pokynů budou klienti o těchto změnách předem informováni a bude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nich vyžadován opětovný souhlas před dalším provedením pokynu.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seznamu</w:t>
      </w:r>
      <w:proofErr w:type="gramEnd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obchodních platforem pro kryptoaktiva, na které se žadatel bude spoléhat při provádění pokynů, a kritérií pro posuzování míst provádění pokynů zahrnutých do zásad provádění pokynů v souladu s čl.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78 odst.</w:t>
      </w:r>
      <w:proofErr w:type="gramEnd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6 nařízení (EU) 2023/1114;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se při provádění pokynů spoléhá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následující obchodní platformy pro kryptoaktiva (zdroje likvidity):</w:t>
      </w:r>
    </w:p>
    <w:p w:rsidR="00DF1131" w:rsidRPr="00DF1131" w:rsidRDefault="00DF1131" w:rsidP="00DF1131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Payward, Inc. (Kraken.com):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Jedna z největších a nejvíce regulovaných kryptoměnových burz.</w:t>
      </w:r>
    </w:p>
    <w:p w:rsidR="00DF1131" w:rsidRPr="00DF1131" w:rsidRDefault="00DF1131" w:rsidP="00DF1131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Bitstamp Ltd (Bitstamp.net):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Dlouhodobě zavedená a regulovaná burza s dobrou pověstí.</w:t>
      </w:r>
    </w:p>
    <w:p w:rsidR="00DF1131" w:rsidRPr="00DF1131" w:rsidRDefault="00DF1131" w:rsidP="00DF1131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OTC dealeři a poskytovatelé likvidity: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 vybranými partnery budou uzavřeny individuální dohody pro zajištění větších objemů transakcí.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Kritéria pro posuzování míst provádění pokynů (v souladu s čl. 78 odst. 6 nařízení MiCA):</w:t>
      </w:r>
    </w:p>
    <w:p w:rsidR="00DF1131" w:rsidRPr="00DF1131" w:rsidRDefault="00DF1131" w:rsidP="00DF1131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Cena provedení: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Zajištění co nejvýhodnější ceny pro klienta.</w:t>
      </w:r>
    </w:p>
    <w:p w:rsidR="00DF1131" w:rsidRPr="00DF1131" w:rsidRDefault="00DF1131" w:rsidP="00DF1131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Náklady: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Minimalizace celkových nákladů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transakci (včetně poplatků za transakci a poplatků za výběr).</w:t>
      </w:r>
    </w:p>
    <w:p w:rsidR="00DF1131" w:rsidRPr="00DF1131" w:rsidRDefault="00DF1131" w:rsidP="00DF1131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Rychlost: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Rychlé provedení pokynu.</w:t>
      </w:r>
    </w:p>
    <w:p w:rsidR="00DF1131" w:rsidRPr="00DF1131" w:rsidRDefault="00DF1131" w:rsidP="00DF1131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Pravděpodobnost provedení a vypořádání: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Vysoká spolehlivost provedení i vypořádání transakce.</w:t>
      </w:r>
    </w:p>
    <w:p w:rsidR="00DF1131" w:rsidRPr="00DF1131" w:rsidRDefault="00DF1131" w:rsidP="00DF1131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Objem a povaha pokynu: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Schopnost platformy zpracovat požadovaný objem s minimálním skluzem (slippage).</w:t>
      </w:r>
    </w:p>
    <w:p w:rsidR="00DF1131" w:rsidRPr="00DF1131" w:rsidRDefault="00DF1131" w:rsidP="00DF1131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Zabezpečení a regulační soulad: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Priorita pro platformy s robustními bezpečnostními opatřeními a jasným regulatorním statusem.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c)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které</w:t>
      </w:r>
      <w:proofErr w:type="gramEnd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obchodní platformy má žadatel v úmyslu využívat pro jednotlivé druhy kryptoaktiv a potvrzení, že žadatel neobdrží žádnou formu odměny, slevy nebo nepeněžní výhody za směrování přijatých pokynů na konkrétní obchodní platformu pro kryptoaktiva;</w:t>
      </w:r>
    </w:p>
    <w:p w:rsidR="00DF1131" w:rsidRPr="00DF1131" w:rsidRDefault="00DF1131" w:rsidP="00DF1131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Využívané platformy dle druhu kryptoaktiva:</w:t>
      </w:r>
    </w:p>
    <w:p w:rsidR="00DF1131" w:rsidRPr="00DF1131" w:rsidRDefault="00DF1131" w:rsidP="00DF1131">
      <w:pPr>
        <w:numPr>
          <w:ilvl w:val="1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Bitcoin (BTC), Ethereum (ETH), Litecoin (LTC), Tether (USDT), USD Coin (USDC):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Primárně Kraken.com a Bitstamp.net. Pro větší objemy nebo specifické požadavky budou využiti OTC dealeři.</w:t>
      </w:r>
    </w:p>
    <w:p w:rsidR="00DF1131" w:rsidRPr="00DF1131" w:rsidRDefault="00DF1131" w:rsidP="00DF1131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Potvrzení o odměnách: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ZMAN - KESEF s.r.o. </w:t>
      </w: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nepřijímá žádnou formu odměny, slevy nebo nepeněžní výhody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směrování přijatých pokynů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konkrétní obchodní platformu pro kryptoaktiva. Veškerá rozhodnutí o směrování pokynů jsou založena výhradně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zajištění nejlepšího možného výsledku pro klienta v souladu se Zásadami provádění pokynů.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d) jak se při provádění pokynů zohledňuje cena, náklady, rychlost, pravděpodobnost provedení a vypořádání, objem, povaha, podmínky úschovy kryptoaktiv nebo jakékoli jiné relevantní faktory, které jsou zvažovány v rámci všech nezbytných kroků k dosažení nejlepšího možného výsledku pro zákazníka;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Při provádění pokynů zohledňuje společnost komplexní soubor faktorů s cílem dosáhnout nejlepšího možného výsledku pro zákazníka:</w:t>
      </w:r>
    </w:p>
    <w:p w:rsidR="00DF1131" w:rsidRPr="00DF1131" w:rsidRDefault="00DF1131" w:rsidP="00DF1131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Cena provedení: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agreguje tržní data z více zdrojů likvidity v reálném čase, aby zajistila pro klienta férovou a konkurenceschopnou cenu.</w:t>
      </w:r>
    </w:p>
    <w:p w:rsidR="00DF1131" w:rsidRPr="00DF1131" w:rsidRDefault="00DF1131" w:rsidP="00DF1131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Náklady: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Zohledňují se veškeré transakční poplatky, síťové poplatky a potenciální dopady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cenu (slippage), aby se minimalizovaly celkové náklady pro klienta.</w:t>
      </w:r>
    </w:p>
    <w:p w:rsidR="00DF1131" w:rsidRPr="00DF1131" w:rsidRDefault="00DF1131" w:rsidP="00DF1131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Rychlost provedení: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Pokyny jsou prováděny s minimálním zpožděním, zpravidla v téměř reálném čase, což je klíčové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volatilních trzích s kryptoaktivy.</w:t>
      </w:r>
    </w:p>
    <w:p w:rsidR="00DF1131" w:rsidRPr="00DF1131" w:rsidRDefault="00DF1131" w:rsidP="00DF1131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Pravděpodobnost provedení a vypořádání: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zajištěna vysoká spolehlivost provedení pokynu a jeho konečného vypořádání, za předpokladu dostatečných aktiv klienta a stabilních tržních podmínek.</w:t>
      </w:r>
    </w:p>
    <w:p w:rsidR="00DF1131" w:rsidRPr="00DF1131" w:rsidRDefault="00DF1131" w:rsidP="00DF1131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Objem a povaha pokynu: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Optimalizují se postupy provedení pro různé objemy pokynů, aby se minimalizoval dopad velkých objednávek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trh a zajistila co nejlepší cena.</w:t>
      </w:r>
    </w:p>
    <w:p w:rsidR="00DF1131" w:rsidRPr="00DF1131" w:rsidRDefault="00DF1131" w:rsidP="00DF1131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Podmínky úschovy kryptoaktiv: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pokynů, které zahrnují přesun kryptoaktiv, jsou zohledňovány bezpečnostní protokoly a procesy úschovy, aby byla zajištěna ochrana aktiv.</w:t>
      </w:r>
    </w:p>
    <w:p w:rsidR="00DF1131" w:rsidRPr="00DF1131" w:rsidRDefault="00DF1131" w:rsidP="00DF1131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Další relevantní faktory: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úvahu se berou i specifické instrukce klienta, regulatorní omezení, tržní volatilita a dostupnost likvidity u jednotlivých poskytovatelů.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e)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případně</w:t>
      </w:r>
      <w:proofErr w:type="gramEnd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opatření pro informování zákazníků o tom, že žadatel bude provádět pokyny mimo obchodní platformu, a způsobu, jakým žadatel získá předchozí výslovný souhlas zákazníků před provedením těchto pokynů;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Pokud by společnost v budoucnu prováděla pokyny mimo svou primární obchodní platformu KESEF (např. přes OTC dealeři přímo pro klienta, nikoli pro agregaci likvidity), bude zákazník 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o této skutečnosti jasně informován předem.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získá </w:t>
      </w: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předchozí výslovný souhlas zákazníka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 každé takové provedení pokynu mimo platformu, a to prostřednictvím zabezpečeného elektronického potvrzení.</w:t>
      </w:r>
      <w:proofErr w:type="gramEnd"/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f) jak je zákazník upozorněn na to, že jakékoli konkrétní instrukce zákazníka mohou žadateli zabránit v tom, aby v souladu s opatřeními, která žadatel zavedl a uplatňuje ve svých zásadách provádění pokynů, podnikl nezbytné kroky za účelem dosahování nejlepšího možného výsledku při provádění daných pokynů, pokud jde o prvky, jichž se tyto instrukce týkají;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Zákazníci jsou upozorněni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možnost, že konkrétní instrukce (např. požadavek na provedení obchodu u konkrétního poskytovatele, nebo za konkrétní cenu, která je mimo aktuální tržní podmínky) mohou společnosti zabránit v dosažení nejlepšího možného výsledku. Tato informace je součástí </w:t>
      </w: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"Zásad provádění pokynů"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je jasně uvedena v:</w:t>
      </w:r>
    </w:p>
    <w:p w:rsidR="00DF1131" w:rsidRPr="00DF1131" w:rsidRDefault="00DF1131" w:rsidP="00DF1131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Obchodních podmínkách společnosti.</w:t>
      </w:r>
    </w:p>
    <w:p w:rsidR="00DF1131" w:rsidRPr="00DF1131" w:rsidRDefault="00DF1131" w:rsidP="00DF1131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Uživatelském rozhraní platformy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(např. formou upozornění při zadávání nestandardních pokynů).</w:t>
      </w:r>
    </w:p>
    <w:p w:rsidR="00DF1131" w:rsidRPr="00DF1131" w:rsidRDefault="00DF1131" w:rsidP="00DF1131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Komunikaci se zákaznickou podporou.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Klient je informován, že pokud se rozhodne pro konkrétní instrukci, společnost nebude moci zajistit optimální provedení pokynu s ohledem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všechny faktory, jako je cena, rychlost nebo pravděpodobnost provedení.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g) procesu výběru obchodních míst, používaných strategií provádění pokynů, opatření používaných k analyzování dosažené kvality provedení pokynů a způsobu, jakým žadatel sleduje a ověřuje, zda byly pro zákazníky dosaženy nejlepší možné výsledky;</w:t>
      </w:r>
    </w:p>
    <w:p w:rsidR="00DF1131" w:rsidRPr="00DF1131" w:rsidRDefault="00DF1131" w:rsidP="00DF1131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Proces výběru obchodních míst: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pravidelně vyhodnocuje vhodnost a výkonnost obchodních míst (burz, OTC dealerů),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které spoléhá při provádění pokynů. Tento proces zahrnuje analýzu likvidity, cenové transparentnosti, spolehlivosti systému, poplatků, bezpečnostních standardů a regulatorního souladu. Cílem je zajistit přístup k dostatečné likviditě za konkurenceschopné ceny.</w:t>
      </w:r>
    </w:p>
    <w:p w:rsidR="00DF1131" w:rsidRPr="00DF1131" w:rsidRDefault="00DF1131" w:rsidP="00DF1131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Strategie provádění pokynů: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využívá algoritmy pro provádění pokynů, které optimalizují provedení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základě faktorů jako je cena, objem a volatilita. Pro větší objemy mohou být pokyny rozděleny a prováděny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více místech, aby se minimalizoval dopad na cenu.</w:t>
      </w:r>
    </w:p>
    <w:p w:rsidR="00DF1131" w:rsidRPr="00DF1131" w:rsidRDefault="00DF1131" w:rsidP="00DF1131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Analýza kvality provedení: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Kvalita provedení pokynů je pravidelně analyzována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základě historických dat. To zahrnuje porovnání dosažené ceny s tržní cenou v době provedení, analýzu skluzu (slippage) a hodnocení rychlosti a spolehlivosti provedení.</w:t>
      </w:r>
    </w:p>
    <w:p w:rsidR="00DF1131" w:rsidRPr="00DF1131" w:rsidRDefault="00DF1131" w:rsidP="00DF1131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Sledování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ověřování nejlepších výsledků: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Compliance &amp; Risk Director provádí pravidelné přezkumy kvality provedení pokynů a reportuje zjištění vedení společnosti. V případě odchylek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zásad nejlepšího provedení jsou přijímána nápravná opatření.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h)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opatření</w:t>
      </w:r>
      <w:proofErr w:type="gramEnd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 zabránění zneužití jakýchkoli informací týkajících se pokynů zákazníků zaměstnanci žadatele;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Společnost zavedla přísná opatření k zabránění zneužití informací týkajících se pokynů zákazníků zaměstnanci:</w:t>
      </w:r>
    </w:p>
    <w:p w:rsidR="00DF1131" w:rsidRPr="00DF1131" w:rsidRDefault="00DF1131" w:rsidP="00DF1131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Omezený přístup: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Přístup k citlivým informacím o pokynech je omezen pouze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nezbytný okruh oprávněných zaměstnanců na základě principu "potřebuji znát" (need-to-know).</w:t>
      </w:r>
    </w:p>
    <w:p w:rsidR="00DF1131" w:rsidRPr="00DF1131" w:rsidRDefault="00DF1131" w:rsidP="00DF1131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Šifrování a zabezpečení dat: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Citlivá data jsou šifrována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uložena v zabezpečených systémech.</w:t>
      </w:r>
    </w:p>
    <w:p w:rsidR="00DF1131" w:rsidRPr="00DF1131" w:rsidRDefault="00DF1131" w:rsidP="00DF1131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Monitorování aktivit: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Aktivity zaměstnanců v systémech jsou monitorovány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auditovány pro detekci neobvyklého chování.</w:t>
      </w:r>
    </w:p>
    <w:p w:rsidR="00DF1131" w:rsidRPr="00DF1131" w:rsidRDefault="00DF1131" w:rsidP="00DF1131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Interní směrnice a školení: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Zaměstnanci jsou pravidelně školeni o důvěrnosti informací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přísném zákazu jakéhokoli zneužití informací o pokynech zákazníků pro vlastní prospěch nebo prospěch třetích stran. Interní politika zakazuje "front-running" a další formy manipulace s trhem.</w:t>
      </w:r>
    </w:p>
    <w:p w:rsidR="00DF1131" w:rsidRPr="00DF1131" w:rsidRDefault="00DF1131" w:rsidP="00DF1131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Whistleblowing systém: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Zavedený systém pro oznamování porušení umožňuje zaměstnancům nahlásit podezření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zneužití informací bez rizika postihu.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i)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ujednání</w:t>
      </w:r>
      <w:proofErr w:type="gramEnd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postupů, jak žadatel sdělí zákazníkům informace o svých zásadách provádění pokynů a jak jim oznámí veškeré podstatné změny těchto zásad;</w:t>
      </w:r>
    </w:p>
    <w:p w:rsidR="00DF1131" w:rsidRPr="00DF1131" w:rsidRDefault="00DF1131" w:rsidP="00DF1131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Sdělení zásad provádění pokynů: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"Zásady provádění pokynů" jsou k dispozici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webových stránkách společnosti (v sekci "Právní dokumenty" nebo "Podpora") a jsou součástí Obchodních podmínek, s nimiž klient souhlasí při registraci.</w:t>
      </w:r>
    </w:p>
    <w:p w:rsidR="00DF1131" w:rsidRPr="00DF1131" w:rsidRDefault="00DF1131" w:rsidP="00DF1131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Oznámení podstatných změn: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veškerých podstatných změnách těchto zásad budou zákazníci informováni s dostatečným předstihem, a to prostřednictvím:</w:t>
      </w:r>
    </w:p>
    <w:p w:rsidR="00DF1131" w:rsidRPr="00DF1131" w:rsidRDefault="00DF1131" w:rsidP="00DF1131">
      <w:pPr>
        <w:numPr>
          <w:ilvl w:val="1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E-mailového oznámení.</w:t>
      </w:r>
    </w:p>
    <w:p w:rsidR="00DF1131" w:rsidRPr="00DF1131" w:rsidRDefault="00DF1131" w:rsidP="00DF1131">
      <w:pPr>
        <w:numPr>
          <w:ilvl w:val="1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Zpráv v uživatelském rozhraní platformy.</w:t>
      </w:r>
    </w:p>
    <w:p w:rsidR="00DF1131" w:rsidRPr="00DF1131" w:rsidRDefault="00DF1131" w:rsidP="00DF1131">
      <w:pPr>
        <w:numPr>
          <w:ilvl w:val="1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Aktualizace dokumentace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webových stránkách. Klienti budou mít vždy možnost se s novými zásadami seznámit předtím, než provedou další pokyn.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j) </w:t>
      </w:r>
      <w:proofErr w:type="gramStart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opatření</w:t>
      </w:r>
      <w:proofErr w:type="gramEnd"/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 prokázání souladu s článkem 78 nařízení (EU) 2023/1114 příslušnému orgánu na jeho žádost.</w:t>
      </w:r>
    </w:p>
    <w:p w:rsidR="00DF1131" w:rsidRPr="00DF1131" w:rsidRDefault="00DF1131" w:rsidP="00DF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Společnost ZMAN - KESEF s.r.o. má zavedena komplexní opatření k prokázání souladu s článkem 78 nařízení (EU) 2023/1114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žádost příslušného orgánu:</w:t>
      </w:r>
    </w:p>
    <w:p w:rsidR="00DF1131" w:rsidRPr="00DF1131" w:rsidRDefault="00DF1131" w:rsidP="00DF1131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Uchovávání záznamů: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Všechny záznamy o pokynech, provedených transakcích, analýzách kvality provedení a komunikaci s klienty jsou uchovávány po dobu minimálně 10 let.</w:t>
      </w:r>
    </w:p>
    <w:p w:rsidR="00DF1131" w:rsidRPr="00DF1131" w:rsidRDefault="00DF1131" w:rsidP="00DF1131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Interní reporting: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Pravidelné interní zprávy o kvalitě provedení pokynů a dodržování zásad nejlepšího provedení jsou připravovány a reportovány vedení.</w:t>
      </w:r>
    </w:p>
    <w:p w:rsidR="00DF1131" w:rsidRPr="00DF1131" w:rsidRDefault="00DF1131" w:rsidP="00DF1131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Auditní stopy: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Systémy generují detailní auditní stopy, které umožňují zpětnou kontrolu každého kroku v procesu provádění pokynu.</w:t>
      </w:r>
    </w:p>
    <w:p w:rsidR="00DF1131" w:rsidRPr="00DF1131" w:rsidRDefault="00DF1131" w:rsidP="00DF1131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Dostupnost dokumentace: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Všechny relevantní politiky, postupy a smluvní ujednání jsou řádně dokumentovány </w:t>
      </w: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okamžitě dostupné pro kontrolu ze strany ČNB.</w:t>
      </w:r>
    </w:p>
    <w:p w:rsidR="00DF1131" w:rsidRPr="00DF1131" w:rsidRDefault="00DF1131" w:rsidP="00DF1131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11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Spolupráce s dozorovými orgány:</w:t>
      </w:r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Společnost se zavazuje k plné spolupráci s Českou národní bankou a poskytování veškerých informací a podkladů v požadovaném rozsahu a formátu.</w:t>
      </w:r>
    </w:p>
    <w:p w:rsidR="00DF1131" w:rsidRPr="007D5C47" w:rsidRDefault="00DF1131" w:rsidP="003B1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F1131">
        <w:rPr>
          <w:rFonts w:ascii="Times New Roman" w:eastAsia="Times New Roman" w:hAnsi="Times New Roman" w:cs="Times New Roman"/>
          <w:sz w:val="24"/>
          <w:szCs w:val="24"/>
          <w:lang w:val="en-US"/>
        </w:rPr>
        <w:t>Více informací naleznete v interním předpisu “Politika zpracování pokynů”.</w:t>
      </w:r>
      <w:proofErr w:type="gramEnd"/>
    </w:p>
    <w:p w:rsidR="00DF1131" w:rsidRDefault="00DF1131" w:rsidP="00DF1131">
      <w:pPr>
        <w:pStyle w:val="Nadpis3"/>
      </w:pPr>
      <w:r>
        <w:t>XVI. Poskytování poradenství týkajícího se kryptoaktiv nebo správa portfolia kryptoaktiv</w:t>
      </w:r>
    </w:p>
    <w:p w:rsidR="00DF1131" w:rsidRDefault="00DF1131" w:rsidP="00DF1131">
      <w:pPr>
        <w:pStyle w:val="Normlnweb"/>
      </w:pPr>
      <w:r>
        <w:rPr>
          <w:b/>
          <w:bCs/>
        </w:rPr>
        <w:t>Článek 16 – Poskytování poradenství týkajícího se kryptoaktiv nebo správy portfolia kryptoaktiv</w:t>
      </w:r>
    </w:p>
    <w:p w:rsidR="00DF1131" w:rsidRDefault="00DF1131" w:rsidP="00DF1131">
      <w:pPr>
        <w:pStyle w:val="Normlnweb"/>
      </w:pPr>
      <w:proofErr w:type="gramStart"/>
      <w:r>
        <w:t>Pro účely čl.</w:t>
      </w:r>
      <w:proofErr w:type="gramEnd"/>
      <w:r>
        <w:t xml:space="preserve"> </w:t>
      </w:r>
      <w:proofErr w:type="gramStart"/>
      <w:r>
        <w:t>62 odst.</w:t>
      </w:r>
      <w:proofErr w:type="gramEnd"/>
      <w:r>
        <w:t xml:space="preserve"> </w:t>
      </w:r>
      <w:proofErr w:type="gramStart"/>
      <w:r>
        <w:t>2 písm.</w:t>
      </w:r>
      <w:proofErr w:type="gramEnd"/>
      <w:r>
        <w:t xml:space="preserve"> q) </w:t>
      </w:r>
      <w:proofErr w:type="gramStart"/>
      <w:r>
        <w:t>nařízení</w:t>
      </w:r>
      <w:proofErr w:type="gramEnd"/>
      <w:r>
        <w:t xml:space="preserve"> (EU) 2023/1114 žadatelé, kteří mají v úmyslu poskytovat poradenství týkající se kryptoaktiv nebo správu portfolia kryptoaktiv, poskytnou příslušnému orgánu všechny tyto informace:</w:t>
      </w:r>
    </w:p>
    <w:p w:rsidR="00DF1131" w:rsidRDefault="00DF1131" w:rsidP="00DF1131">
      <w:pPr>
        <w:pStyle w:val="Normlnweb"/>
      </w:pPr>
      <w:r>
        <w:t xml:space="preserve">Společnost ZMAN - KESEF s.r.o. má v úmyslu poskytovat služby </w:t>
      </w:r>
      <w:r>
        <w:rPr>
          <w:b/>
          <w:bCs/>
        </w:rPr>
        <w:t>poradenství týkající se kryptoaktiv a správy portfolia kryptoaktiv</w:t>
      </w:r>
      <w:r>
        <w:t xml:space="preserve">. Tyto služby budou poskytovány s nejvyšší mírou odbornosti a v souladu s požadavky nařízení (EU) 2023/1114 (MiCA), zejména s článkem 81, který se týká požadavků </w:t>
      </w:r>
      <w:proofErr w:type="gramStart"/>
      <w:r>
        <w:t>na</w:t>
      </w:r>
      <w:proofErr w:type="gramEnd"/>
      <w:r>
        <w:t xml:space="preserve"> znalosti a odbornost. </w:t>
      </w:r>
      <w:proofErr w:type="gramStart"/>
      <w:r>
        <w:t>Cílem je nabídnout klientům kvalifikovanou podporu při jejich investičních rozhodnutích a správě digitálních aktiv.</w:t>
      </w:r>
      <w:proofErr w:type="gramEnd"/>
    </w:p>
    <w:p w:rsidR="00DF1131" w:rsidRDefault="00DF1131" w:rsidP="00DF1131">
      <w:pPr>
        <w:pStyle w:val="Normlnweb"/>
      </w:pPr>
      <w:r>
        <w:rPr>
          <w:b/>
          <w:bCs/>
        </w:rPr>
        <w:t xml:space="preserve">a) </w:t>
      </w:r>
      <w:proofErr w:type="gramStart"/>
      <w:r>
        <w:rPr>
          <w:b/>
          <w:bCs/>
        </w:rPr>
        <w:t>podrobný</w:t>
      </w:r>
      <w:proofErr w:type="gramEnd"/>
      <w:r>
        <w:rPr>
          <w:b/>
          <w:bCs/>
        </w:rPr>
        <w:t xml:space="preserve"> popis opatření zavedených žadatelem za účelem splnění požadavků čl. </w:t>
      </w:r>
      <w:proofErr w:type="gramStart"/>
      <w:r>
        <w:rPr>
          <w:b/>
          <w:bCs/>
        </w:rPr>
        <w:t>81 odst.</w:t>
      </w:r>
      <w:proofErr w:type="gramEnd"/>
      <w:r>
        <w:rPr>
          <w:b/>
          <w:bCs/>
        </w:rPr>
        <w:t xml:space="preserve"> 7 nařízení (EU) 2023/1114, včetně následujících informací:</w:t>
      </w:r>
      <w:r>
        <w:t xml:space="preserve"> </w:t>
      </w:r>
      <w:r>
        <w:rPr>
          <w:b/>
          <w:bCs/>
        </w:rPr>
        <w:t>i) mechanismů pro účinnou kontrolu, hodnocení a udržování znalostí a odbornosti fyzických osob poskytujících poradenství týkající se kryptoaktiv nebo spravujících portfolia kryptoaktiv;</w:t>
      </w:r>
    </w:p>
    <w:p w:rsidR="00DF1131" w:rsidRDefault="00DF1131" w:rsidP="00DF1131">
      <w:pPr>
        <w:pStyle w:val="Normlnweb"/>
      </w:pPr>
      <w:r>
        <w:t xml:space="preserve">Společnost ZMAN - KESEF s.r.o. zavádí komplexní mechanismy pro zajištění </w:t>
      </w:r>
      <w:proofErr w:type="gramStart"/>
      <w:r>
        <w:t>a</w:t>
      </w:r>
      <w:proofErr w:type="gramEnd"/>
      <w:r>
        <w:t xml:space="preserve"> udržování vysoké úrovně znalostí a odbornosti fyzických osob, které budou poskytovat poradenství týkající se kryptoaktiv nebo spravovat portfolia kryptoaktiv. </w:t>
      </w:r>
      <w:proofErr w:type="gramStart"/>
      <w:r>
        <w:t>Tato opatření jsou klíčová pro dodržení požadavků čl.</w:t>
      </w:r>
      <w:proofErr w:type="gramEnd"/>
      <w:r>
        <w:t xml:space="preserve"> </w:t>
      </w:r>
      <w:proofErr w:type="gramStart"/>
      <w:r>
        <w:t>81 odst.</w:t>
      </w:r>
      <w:proofErr w:type="gramEnd"/>
      <w:r>
        <w:t xml:space="preserve"> 7 nařízení MiCA a zahrnují:</w:t>
      </w:r>
    </w:p>
    <w:p w:rsidR="00DF1131" w:rsidRDefault="00DF1131" w:rsidP="00DF1131">
      <w:pPr>
        <w:pStyle w:val="Normlnweb"/>
        <w:numPr>
          <w:ilvl w:val="0"/>
          <w:numId w:val="165"/>
        </w:numPr>
      </w:pPr>
      <w:r>
        <w:rPr>
          <w:b/>
          <w:bCs/>
        </w:rPr>
        <w:t>Předběžné posouzení kvalifikace:</w:t>
      </w:r>
      <w:r>
        <w:t xml:space="preserve"> Všechny osoby, které budou vykonávat poradenské činnosti nebo správu portfolia, projdou důkladným posouzením jejich vzdělání, odborných certifikací a relevantních pracovních zkušeností v oblastech finančních trhů, investování, kryptoaktiv, blockchainových technologií, IT bezpečnosti a regulatorního souladu.</w:t>
      </w:r>
    </w:p>
    <w:p w:rsidR="00DF1131" w:rsidRDefault="00DF1131" w:rsidP="00DF1131">
      <w:pPr>
        <w:pStyle w:val="Normlnweb"/>
        <w:numPr>
          <w:ilvl w:val="0"/>
          <w:numId w:val="165"/>
        </w:numPr>
      </w:pPr>
      <w:r>
        <w:rPr>
          <w:b/>
          <w:bCs/>
        </w:rPr>
        <w:t>Systém průběžného vzdělávání:</w:t>
      </w:r>
      <w:r>
        <w:t xml:space="preserve"> Bude zaveden povinný program průběžného vzdělávání, který zahrnuje pravidelná školení, workshopy a semináře zaměřené na:</w:t>
      </w:r>
    </w:p>
    <w:p w:rsidR="00DF1131" w:rsidRDefault="00DF1131" w:rsidP="00DF1131">
      <w:pPr>
        <w:pStyle w:val="Normlnweb"/>
        <w:numPr>
          <w:ilvl w:val="1"/>
          <w:numId w:val="165"/>
        </w:numPr>
      </w:pPr>
      <w:r>
        <w:t xml:space="preserve">Aktuální vývoj </w:t>
      </w:r>
      <w:proofErr w:type="gramStart"/>
      <w:r>
        <w:t>na</w:t>
      </w:r>
      <w:proofErr w:type="gramEnd"/>
      <w:r>
        <w:t xml:space="preserve"> trhu kryptoaktiv a souvisejících technologií.</w:t>
      </w:r>
    </w:p>
    <w:p w:rsidR="00DF1131" w:rsidRDefault="00DF1131" w:rsidP="00DF1131">
      <w:pPr>
        <w:pStyle w:val="Normlnweb"/>
        <w:numPr>
          <w:ilvl w:val="1"/>
          <w:numId w:val="165"/>
        </w:numPr>
      </w:pPr>
      <w:r>
        <w:t>Změny v regulatorním rámci (MiCA, AML/CFT, DORA, GDPR).</w:t>
      </w:r>
    </w:p>
    <w:p w:rsidR="00DF1131" w:rsidRDefault="00DF1131" w:rsidP="00DF1131">
      <w:pPr>
        <w:pStyle w:val="Normlnweb"/>
        <w:numPr>
          <w:ilvl w:val="1"/>
          <w:numId w:val="165"/>
        </w:numPr>
      </w:pPr>
      <w:r>
        <w:t>Nové typologie rizik a bezpečnostní hrozby.</w:t>
      </w:r>
    </w:p>
    <w:p w:rsidR="00DF1131" w:rsidRDefault="00DF1131" w:rsidP="00DF1131">
      <w:pPr>
        <w:pStyle w:val="Normlnweb"/>
        <w:numPr>
          <w:ilvl w:val="1"/>
          <w:numId w:val="165"/>
        </w:numPr>
      </w:pPr>
      <w:r>
        <w:t xml:space="preserve">Etické aspekty </w:t>
      </w:r>
      <w:proofErr w:type="gramStart"/>
      <w:r>
        <w:t>a</w:t>
      </w:r>
      <w:proofErr w:type="gramEnd"/>
      <w:r>
        <w:t xml:space="preserve"> ochranu spotřebitele.</w:t>
      </w:r>
    </w:p>
    <w:p w:rsidR="00DF1131" w:rsidRDefault="00DF1131" w:rsidP="00DF1131">
      <w:pPr>
        <w:pStyle w:val="Normlnweb"/>
        <w:numPr>
          <w:ilvl w:val="0"/>
          <w:numId w:val="165"/>
        </w:numPr>
      </w:pPr>
      <w:r>
        <w:rPr>
          <w:b/>
          <w:bCs/>
        </w:rPr>
        <w:t>Interní certifikace a testování:</w:t>
      </w:r>
      <w:r>
        <w:t xml:space="preserve"> Pravidelné interní testy a hodnocení budou ověřovat aktuální úroveň znalostí a dovedností zaměstnanců. Úspěšné absolvování těchto testů bude podmínkou pro pokračování ve výkonu dané funkce.</w:t>
      </w:r>
    </w:p>
    <w:p w:rsidR="00DF1131" w:rsidRDefault="00DF1131" w:rsidP="00DF1131">
      <w:pPr>
        <w:pStyle w:val="Normlnweb"/>
        <w:numPr>
          <w:ilvl w:val="0"/>
          <w:numId w:val="165"/>
        </w:numPr>
      </w:pPr>
      <w:r>
        <w:rPr>
          <w:b/>
          <w:bCs/>
        </w:rPr>
        <w:lastRenderedPageBreak/>
        <w:t>Mentorink a supervize:</w:t>
      </w:r>
      <w:r>
        <w:t xml:space="preserve"> Noví poradci nebo správci portfolia budou pracovat pod dohledem zkušenějších kolegů, kteří zajistí přenos know-how a dodržování interních standardů.</w:t>
      </w:r>
    </w:p>
    <w:p w:rsidR="00DF1131" w:rsidRDefault="00DF1131" w:rsidP="00DF1131">
      <w:pPr>
        <w:pStyle w:val="Normlnweb"/>
        <w:numPr>
          <w:ilvl w:val="0"/>
          <w:numId w:val="165"/>
        </w:numPr>
      </w:pPr>
      <w:r>
        <w:rPr>
          <w:b/>
          <w:bCs/>
        </w:rPr>
        <w:t>Zpětná vazba a hodnocení výkonnosti:</w:t>
      </w:r>
      <w:r>
        <w:t xml:space="preserve"> Systém pravidelné zpětné vazby a hodnocení výkonnosti bude zahrnovat posouzení kvality poskytovaného poradenství </w:t>
      </w:r>
      <w:proofErr w:type="gramStart"/>
      <w:r>
        <w:t>a</w:t>
      </w:r>
      <w:proofErr w:type="gramEnd"/>
      <w:r>
        <w:t xml:space="preserve"> efektivity správy portfolia.</w:t>
      </w:r>
    </w:p>
    <w:p w:rsidR="00DF1131" w:rsidRDefault="00DF1131" w:rsidP="00DF1131">
      <w:pPr>
        <w:pStyle w:val="Normlnweb"/>
        <w:ind w:left="720"/>
      </w:pPr>
      <w:r>
        <w:rPr>
          <w:b/>
          <w:bCs/>
        </w:rPr>
        <w:t xml:space="preserve">ii) </w:t>
      </w:r>
      <w:proofErr w:type="gramStart"/>
      <w:r>
        <w:rPr>
          <w:b/>
          <w:bCs/>
        </w:rPr>
        <w:t>opatření</w:t>
      </w:r>
      <w:proofErr w:type="gramEnd"/>
      <w:r>
        <w:rPr>
          <w:b/>
          <w:bCs/>
        </w:rPr>
        <w:t xml:space="preserve"> zajišťujících, že fyzické osoby podílející se na poskytování poradenství nebo správy portfolia znají, chápou a uplatňují vnitřní zásady a postupy žadatele zavedené za účelem dosažení souladu s nařízením (EU) 2023/1114, zejména s čl. </w:t>
      </w:r>
      <w:proofErr w:type="gramStart"/>
      <w:r>
        <w:rPr>
          <w:b/>
          <w:bCs/>
        </w:rPr>
        <w:t>81 odst.</w:t>
      </w:r>
      <w:proofErr w:type="gramEnd"/>
      <w:r>
        <w:rPr>
          <w:b/>
          <w:bCs/>
        </w:rPr>
        <w:t xml:space="preserve"> 1 uvedeného nařízení a se směrnicí (EU) 2015/849;</w:t>
      </w:r>
    </w:p>
    <w:p w:rsidR="00DF1131" w:rsidRDefault="00DF1131" w:rsidP="00DF1131">
      <w:pPr>
        <w:pStyle w:val="Normlnweb"/>
      </w:pPr>
      <w:r>
        <w:t>Společnost ZMAN - KESEF s.r.o. zajistí, že všichni zaměstnanci poskytující poradenství nebo správu portfolia budou plně obeznámeni s interními politikami a postupy a budou je důsledně uplatňovat. Toho bude dosaženo následujícími opatřeními:</w:t>
      </w:r>
    </w:p>
    <w:p w:rsidR="00DF1131" w:rsidRDefault="00DF1131" w:rsidP="00DF1131">
      <w:pPr>
        <w:pStyle w:val="Normlnweb"/>
        <w:numPr>
          <w:ilvl w:val="0"/>
          <w:numId w:val="166"/>
        </w:numPr>
      </w:pPr>
      <w:r>
        <w:rPr>
          <w:b/>
          <w:bCs/>
        </w:rPr>
        <w:t>Komplexní úvodní školení:</w:t>
      </w:r>
      <w:r>
        <w:t xml:space="preserve"> Noví zaměstnanci projdou intenzivním úvodním školením, které se zaměří na všechny relevantní interní směrnice, včetně:</w:t>
      </w:r>
    </w:p>
    <w:p w:rsidR="00DF1131" w:rsidRDefault="00DF1131" w:rsidP="00DF1131">
      <w:pPr>
        <w:pStyle w:val="Normlnweb"/>
        <w:numPr>
          <w:ilvl w:val="1"/>
          <w:numId w:val="166"/>
        </w:numPr>
      </w:pPr>
      <w:r>
        <w:t>Etického kodexu a zásad pro řízení střetů zájmů.</w:t>
      </w:r>
    </w:p>
    <w:p w:rsidR="00DF1131" w:rsidRDefault="00DF1131" w:rsidP="00DF1131">
      <w:pPr>
        <w:pStyle w:val="Normlnweb"/>
        <w:numPr>
          <w:ilvl w:val="1"/>
          <w:numId w:val="166"/>
        </w:numPr>
      </w:pPr>
      <w:r>
        <w:t>Politik KYC/AML a postupů pro hloubkovou kontrolu zákazníka (v souladu se směrnicí (EU) 2015/849).</w:t>
      </w:r>
    </w:p>
    <w:p w:rsidR="00DF1131" w:rsidRDefault="00DF1131" w:rsidP="00DF1131">
      <w:pPr>
        <w:pStyle w:val="Normlnweb"/>
        <w:numPr>
          <w:ilvl w:val="1"/>
          <w:numId w:val="166"/>
        </w:numPr>
      </w:pPr>
      <w:r>
        <w:t xml:space="preserve">Zásad pro posuzování vhodnosti a přiměřenosti investičních doporučení (čl. 81 odst. </w:t>
      </w:r>
      <w:proofErr w:type="gramStart"/>
      <w:r>
        <w:t>1 MiCA</w:t>
      </w:r>
      <w:proofErr w:type="gramEnd"/>
      <w:r>
        <w:t>).</w:t>
      </w:r>
    </w:p>
    <w:p w:rsidR="00DF1131" w:rsidRDefault="00DF1131" w:rsidP="00DF1131">
      <w:pPr>
        <w:pStyle w:val="Normlnweb"/>
        <w:numPr>
          <w:ilvl w:val="1"/>
          <w:numId w:val="166"/>
        </w:numPr>
      </w:pPr>
      <w:r>
        <w:t>Postupů pro komunikaci s klienty a dokumentaci poradenského procesu.</w:t>
      </w:r>
    </w:p>
    <w:p w:rsidR="00DF1131" w:rsidRDefault="00DF1131" w:rsidP="00DF1131">
      <w:pPr>
        <w:pStyle w:val="Normlnweb"/>
        <w:numPr>
          <w:ilvl w:val="1"/>
          <w:numId w:val="166"/>
        </w:numPr>
      </w:pPr>
      <w:r>
        <w:t xml:space="preserve">Pravidel pro IT bezpečnost </w:t>
      </w:r>
      <w:proofErr w:type="gramStart"/>
      <w:r>
        <w:t>a</w:t>
      </w:r>
      <w:proofErr w:type="gramEnd"/>
      <w:r>
        <w:t xml:space="preserve"> ochranu osobních údajů (GDPR).</w:t>
      </w:r>
    </w:p>
    <w:p w:rsidR="00DF1131" w:rsidRDefault="00DF1131" w:rsidP="00DF1131">
      <w:pPr>
        <w:pStyle w:val="Normlnweb"/>
        <w:numPr>
          <w:ilvl w:val="0"/>
          <w:numId w:val="166"/>
        </w:numPr>
      </w:pPr>
      <w:r>
        <w:rPr>
          <w:b/>
          <w:bCs/>
        </w:rPr>
        <w:t>Pravidelné aktualizace a testy znalostí:</w:t>
      </w:r>
      <w:r>
        <w:t xml:space="preserve"> Interní politiky a procedury budou pravidelně aktualizovány a zaměstnanci budou o změnách informováni prostřednictvím interních sdělení, školení a povinných testů znalostí.</w:t>
      </w:r>
    </w:p>
    <w:p w:rsidR="00DF1131" w:rsidRDefault="00DF1131" w:rsidP="00DF1131">
      <w:pPr>
        <w:pStyle w:val="Normlnweb"/>
        <w:numPr>
          <w:ilvl w:val="0"/>
          <w:numId w:val="166"/>
        </w:numPr>
      </w:pPr>
      <w:r>
        <w:rPr>
          <w:b/>
          <w:bCs/>
        </w:rPr>
        <w:t>Dostupnost dokumentace:</w:t>
      </w:r>
      <w:r>
        <w:t xml:space="preserve"> Všechny interní zásady a postupy budou zaměstnancům snadno dostupné v elektronické podobě </w:t>
      </w:r>
      <w:proofErr w:type="gramStart"/>
      <w:r>
        <w:t>na</w:t>
      </w:r>
      <w:proofErr w:type="gramEnd"/>
      <w:r>
        <w:t xml:space="preserve"> interním portálu společnosti.</w:t>
      </w:r>
    </w:p>
    <w:p w:rsidR="00DF1131" w:rsidRDefault="00DF1131" w:rsidP="00DF1131">
      <w:pPr>
        <w:pStyle w:val="Normlnweb"/>
        <w:numPr>
          <w:ilvl w:val="0"/>
          <w:numId w:val="166"/>
        </w:numPr>
      </w:pPr>
      <w:r>
        <w:rPr>
          <w:b/>
          <w:bCs/>
        </w:rPr>
        <w:t>Systém kontroly a dohledu:</w:t>
      </w:r>
      <w:r>
        <w:t xml:space="preserve"> Vedoucí pracovníci a Compliance &amp; Risk Director budou průběžně dohlížet na dodržování interních zásad a postupů, včetně pravidelných kontrol vzorků poradenských doporučení a záznamů komunikace s klienty.</w:t>
      </w:r>
    </w:p>
    <w:p w:rsidR="00DF1131" w:rsidRDefault="00DF1131" w:rsidP="00DF1131">
      <w:pPr>
        <w:pStyle w:val="Normlnweb"/>
        <w:ind w:left="720"/>
      </w:pPr>
      <w:r>
        <w:rPr>
          <w:b/>
          <w:bCs/>
        </w:rPr>
        <w:t xml:space="preserve">iii) </w:t>
      </w:r>
      <w:proofErr w:type="gramStart"/>
      <w:r>
        <w:rPr>
          <w:b/>
          <w:bCs/>
        </w:rPr>
        <w:t>objemu</w:t>
      </w:r>
      <w:proofErr w:type="gramEnd"/>
      <w:r>
        <w:rPr>
          <w:b/>
          <w:bCs/>
        </w:rPr>
        <w:t xml:space="preserve"> lidských a finančních zdrojů, které žadatel plánuje každoročně vynaložit na odborný rozvoj a odbornou přípravu zaměstnanců poskytujících poradenství týkající se kryptoaktiv nebo spravujících portfolio kryptoaktiv;</w:t>
      </w:r>
    </w:p>
    <w:p w:rsidR="00DF1131" w:rsidRDefault="00DF1131" w:rsidP="00DF1131">
      <w:pPr>
        <w:pStyle w:val="Normlnweb"/>
      </w:pPr>
      <w:r>
        <w:t xml:space="preserve">Společnost ZMAN - KESEF s.r.o. plánuje vyčlenit dostatečné lidské a finanční zdroje </w:t>
      </w:r>
      <w:proofErr w:type="gramStart"/>
      <w:r>
        <w:t>na</w:t>
      </w:r>
      <w:proofErr w:type="gramEnd"/>
      <w:r>
        <w:t xml:space="preserve"> odborný rozvoj a přípravu zaměstnanců v oblasti poradenství a správy portfolia kryptoaktiv. Tyto zdroje jsou součástí celkového finančního plánu společnosti a rozpočtu </w:t>
      </w:r>
      <w:proofErr w:type="gramStart"/>
      <w:r>
        <w:t>na</w:t>
      </w:r>
      <w:proofErr w:type="gramEnd"/>
      <w:r>
        <w:t xml:space="preserve"> odborné vzdělávání (viz též část III.b) této žádosti).</w:t>
      </w:r>
    </w:p>
    <w:p w:rsidR="00DF1131" w:rsidRDefault="00DF1131" w:rsidP="00DF1131">
      <w:pPr>
        <w:pStyle w:val="Normlnweb"/>
        <w:numPr>
          <w:ilvl w:val="0"/>
          <w:numId w:val="167"/>
        </w:numPr>
      </w:pPr>
      <w:r>
        <w:rPr>
          <w:b/>
          <w:bCs/>
        </w:rPr>
        <w:t>Lidské zdroje:</w:t>
      </w:r>
      <w:r>
        <w:t xml:space="preserve"> Odborný rozvoj a přípravu bude koordinovat Compliance &amp; Risk Director ve spolupráci s HR oddělením </w:t>
      </w:r>
      <w:proofErr w:type="gramStart"/>
      <w:r>
        <w:t>a</w:t>
      </w:r>
      <w:proofErr w:type="gramEnd"/>
      <w:r>
        <w:t xml:space="preserve"> externími odborníky. K dispozici bude vyčleněn </w:t>
      </w:r>
      <w:proofErr w:type="gramStart"/>
      <w:r>
        <w:t>čas</w:t>
      </w:r>
      <w:proofErr w:type="gramEnd"/>
      <w:r>
        <w:t xml:space="preserve"> zaměstnanců na účast ve školeních a studium nových materiálů.</w:t>
      </w:r>
    </w:p>
    <w:p w:rsidR="00DF1131" w:rsidRDefault="00DF1131" w:rsidP="00DF1131">
      <w:pPr>
        <w:pStyle w:val="Normlnweb"/>
        <w:numPr>
          <w:ilvl w:val="0"/>
          <w:numId w:val="167"/>
        </w:numPr>
      </w:pPr>
      <w:r>
        <w:rPr>
          <w:b/>
          <w:bCs/>
        </w:rPr>
        <w:lastRenderedPageBreak/>
        <w:t>Finanční zdroje (plánované roční náklady):</w:t>
      </w:r>
    </w:p>
    <w:p w:rsidR="00DF1131" w:rsidRDefault="00DF1131" w:rsidP="00DF1131">
      <w:pPr>
        <w:pStyle w:val="Normlnweb"/>
        <w:numPr>
          <w:ilvl w:val="1"/>
          <w:numId w:val="167"/>
        </w:numPr>
      </w:pPr>
      <w:r>
        <w:rPr>
          <w:b/>
          <w:bCs/>
        </w:rPr>
        <w:t>Pro FY2026:</w:t>
      </w:r>
      <w:r>
        <w:t xml:space="preserve"> Přibližně </w:t>
      </w:r>
      <w:r>
        <w:rPr>
          <w:b/>
          <w:bCs/>
        </w:rPr>
        <w:t>5 000 – 10 000 EUR</w:t>
      </w:r>
      <w:r>
        <w:t xml:space="preserve"> bude alokováno </w:t>
      </w:r>
      <w:proofErr w:type="gramStart"/>
      <w:r>
        <w:t>na</w:t>
      </w:r>
      <w:proofErr w:type="gramEnd"/>
      <w:r>
        <w:t xml:space="preserve"> externí kurzy, certifikace, semináře a nákup odborné literatury.</w:t>
      </w:r>
    </w:p>
    <w:p w:rsidR="00DF1131" w:rsidRDefault="00DF1131" w:rsidP="00DF1131">
      <w:pPr>
        <w:pStyle w:val="Normlnweb"/>
        <w:numPr>
          <w:ilvl w:val="1"/>
          <w:numId w:val="167"/>
        </w:numPr>
      </w:pPr>
      <w:r>
        <w:rPr>
          <w:b/>
          <w:bCs/>
        </w:rPr>
        <w:t>Pro FY2027 a další roky:</w:t>
      </w:r>
      <w:r>
        <w:t xml:space="preserve"> S rostoucím objemem služeb a počtem zaměstnanců se předpokládá nárůst rozpočtu </w:t>
      </w:r>
      <w:proofErr w:type="gramStart"/>
      <w:r>
        <w:t>na</w:t>
      </w:r>
      <w:proofErr w:type="gramEnd"/>
      <w:r>
        <w:t xml:space="preserve"> vzdělávání na </w:t>
      </w:r>
      <w:r>
        <w:rPr>
          <w:b/>
          <w:bCs/>
        </w:rPr>
        <w:t>10 000 – 20 000 EUR ročně</w:t>
      </w:r>
      <w:r>
        <w:t>, s možností úpravy dle aktuálních potřeb a tržních podmínek. Tento rozpočet zajistí, že zaměstnanci budou mít přístup k nejnovějším poznatkům a dovednostem potřebným pro poskytování vysoce kvalitních a regulatorně souladných služeb.</w:t>
      </w:r>
    </w:p>
    <w:p w:rsidR="00DF1131" w:rsidRDefault="00DF1131" w:rsidP="00DF1131">
      <w:pPr>
        <w:pStyle w:val="Normlnweb"/>
      </w:pPr>
      <w:r>
        <w:rPr>
          <w:b/>
          <w:bCs/>
        </w:rPr>
        <w:t xml:space="preserve">b) </w:t>
      </w:r>
      <w:proofErr w:type="gramStart"/>
      <w:r>
        <w:rPr>
          <w:b/>
          <w:bCs/>
        </w:rPr>
        <w:t>mechanismy</w:t>
      </w:r>
      <w:proofErr w:type="gramEnd"/>
      <w:r>
        <w:rPr>
          <w:b/>
          <w:bCs/>
        </w:rPr>
        <w:t xml:space="preserve"> pro účinnou kontrolu, posouzení a udržování znalostí a schopností fyzických osob poskytujících poradenství jménem žadatele podle kritérií pro takové posouzení používaných ve vnitrostátních právních předpisech, aby bylo možné posoudit vhodnost podle čl. </w:t>
      </w:r>
      <w:proofErr w:type="gramStart"/>
      <w:r>
        <w:rPr>
          <w:b/>
          <w:bCs/>
        </w:rPr>
        <w:t>81 odst.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1 nařízení (EU) 2023/1114.</w:t>
      </w:r>
      <w:proofErr w:type="gramEnd"/>
    </w:p>
    <w:p w:rsidR="00DF1131" w:rsidRDefault="00DF1131" w:rsidP="00DF1131">
      <w:pPr>
        <w:pStyle w:val="Normlnweb"/>
      </w:pPr>
      <w:r>
        <w:t xml:space="preserve">Společnost ZMAN - KESEF s.r.o. implementuje mechanismy pro kontrolu, posouzení </w:t>
      </w:r>
      <w:proofErr w:type="gramStart"/>
      <w:r>
        <w:t>a</w:t>
      </w:r>
      <w:proofErr w:type="gramEnd"/>
      <w:r>
        <w:t xml:space="preserve"> udržování znalostí a schopností fyzických osob v souladu s kritérii vhodnosti stanovenými v čl. </w:t>
      </w:r>
      <w:proofErr w:type="gramStart"/>
      <w:r>
        <w:t>81 odst.</w:t>
      </w:r>
      <w:proofErr w:type="gramEnd"/>
      <w:r>
        <w:t xml:space="preserve"> </w:t>
      </w:r>
      <w:proofErr w:type="gramStart"/>
      <w:r>
        <w:t>1 nařízení (EU) 2023/1114 a příslušnými vnitrostátními právními předpisy.</w:t>
      </w:r>
      <w:proofErr w:type="gramEnd"/>
    </w:p>
    <w:p w:rsidR="00DF1131" w:rsidRDefault="00DF1131" w:rsidP="00DF1131">
      <w:pPr>
        <w:pStyle w:val="Normlnweb"/>
        <w:numPr>
          <w:ilvl w:val="0"/>
          <w:numId w:val="168"/>
        </w:numPr>
      </w:pPr>
      <w:r>
        <w:rPr>
          <w:b/>
          <w:bCs/>
        </w:rPr>
        <w:t>Interní směrnice pro posuzování vhodnosti:</w:t>
      </w:r>
      <w:r>
        <w:t xml:space="preserve"> Společnost vytvoří detailní interní směrnici, která definuje kritéria pro posuzování znalostí, dovedností a zkušeností poradců. Tato kritéria budou zahrnovat:</w:t>
      </w:r>
    </w:p>
    <w:p w:rsidR="00DF1131" w:rsidRDefault="00DF1131" w:rsidP="00DF1131">
      <w:pPr>
        <w:pStyle w:val="Normlnweb"/>
        <w:numPr>
          <w:ilvl w:val="1"/>
          <w:numId w:val="168"/>
        </w:numPr>
      </w:pPr>
      <w:r>
        <w:t>Dosažené vzdělání (např. VŠ ekonomického nebo technického směru, certifikace CFA, FRM apod.).</w:t>
      </w:r>
    </w:p>
    <w:p w:rsidR="00DF1131" w:rsidRDefault="00DF1131" w:rsidP="00DF1131">
      <w:pPr>
        <w:pStyle w:val="Normlnweb"/>
        <w:numPr>
          <w:ilvl w:val="1"/>
          <w:numId w:val="168"/>
        </w:numPr>
      </w:pPr>
      <w:r>
        <w:t>Relevantní pracovní praxe (např. v oblasti investic, finančních služeb, řízení portfolia, analýzy trhu).</w:t>
      </w:r>
    </w:p>
    <w:p w:rsidR="00DF1131" w:rsidRDefault="00DF1131" w:rsidP="00DF1131">
      <w:pPr>
        <w:pStyle w:val="Normlnweb"/>
        <w:numPr>
          <w:ilvl w:val="1"/>
          <w:numId w:val="168"/>
        </w:numPr>
      </w:pPr>
      <w:r>
        <w:t>Odborné znalosti o kryptoaktivech, DLT, jejich technických aspektech, rizicích a regulatorním rámci.</w:t>
      </w:r>
    </w:p>
    <w:p w:rsidR="00DF1131" w:rsidRDefault="00DF1131" w:rsidP="00DF1131">
      <w:pPr>
        <w:pStyle w:val="Normlnweb"/>
        <w:numPr>
          <w:ilvl w:val="1"/>
          <w:numId w:val="168"/>
        </w:numPr>
      </w:pPr>
      <w:r>
        <w:t>Schopnost porozumět potřebám a rizikovému profilu klienta.</w:t>
      </w:r>
    </w:p>
    <w:p w:rsidR="00DF1131" w:rsidRDefault="00DF1131" w:rsidP="00DF1131">
      <w:pPr>
        <w:pStyle w:val="Normlnweb"/>
        <w:numPr>
          <w:ilvl w:val="0"/>
          <w:numId w:val="168"/>
        </w:numPr>
      </w:pPr>
      <w:r>
        <w:rPr>
          <w:b/>
          <w:bCs/>
        </w:rPr>
        <w:t>Pravidelné hodnocení vhodnosti:</w:t>
      </w:r>
      <w:r>
        <w:t xml:space="preserve"> Vhodnost poradců bude posuzována:</w:t>
      </w:r>
    </w:p>
    <w:p w:rsidR="00DF1131" w:rsidRDefault="00DF1131" w:rsidP="00DF1131">
      <w:pPr>
        <w:pStyle w:val="Normlnweb"/>
        <w:numPr>
          <w:ilvl w:val="1"/>
          <w:numId w:val="168"/>
        </w:numPr>
      </w:pPr>
      <w:r>
        <w:rPr>
          <w:b/>
          <w:bCs/>
        </w:rPr>
        <w:t>Při náboru:</w:t>
      </w:r>
      <w:r>
        <w:t xml:space="preserve"> V rámci přijímacího procesu.</w:t>
      </w:r>
    </w:p>
    <w:p w:rsidR="00DF1131" w:rsidRDefault="00DF1131" w:rsidP="00DF1131">
      <w:pPr>
        <w:pStyle w:val="Normlnweb"/>
        <w:numPr>
          <w:ilvl w:val="1"/>
          <w:numId w:val="168"/>
        </w:numPr>
      </w:pPr>
      <w:r>
        <w:rPr>
          <w:b/>
          <w:bCs/>
        </w:rPr>
        <w:t>Nejméně jednou ročně:</w:t>
      </w:r>
      <w:r>
        <w:t xml:space="preserve"> V rámci pravidelných výkonnostních hodnocení a procesů interního auditu.</w:t>
      </w:r>
    </w:p>
    <w:p w:rsidR="00DF1131" w:rsidRDefault="00DF1131" w:rsidP="00DF1131">
      <w:pPr>
        <w:pStyle w:val="Normlnweb"/>
        <w:numPr>
          <w:ilvl w:val="1"/>
          <w:numId w:val="168"/>
        </w:numPr>
      </w:pPr>
      <w:r>
        <w:rPr>
          <w:b/>
          <w:bCs/>
        </w:rPr>
        <w:t>Ad hoc:</w:t>
      </w:r>
      <w:r>
        <w:t xml:space="preserve"> V případě významných změn v regulatorním prostředí, rozsahu poskytovaných služeb nebo výkonu poradce.</w:t>
      </w:r>
    </w:p>
    <w:p w:rsidR="00DF1131" w:rsidRDefault="00DF1131" w:rsidP="00DF1131">
      <w:pPr>
        <w:pStyle w:val="Normlnweb"/>
        <w:numPr>
          <w:ilvl w:val="0"/>
          <w:numId w:val="168"/>
        </w:numPr>
      </w:pPr>
      <w:r>
        <w:rPr>
          <w:b/>
          <w:bCs/>
        </w:rPr>
        <w:t>Záznamy o posouzení:</w:t>
      </w:r>
      <w:r>
        <w:t xml:space="preserve"> Všechny výsledky posouzení vhodnosti, včetně absolvovaných školení, testů a hodnocení výkonnosti, budou řádně dokumentovány </w:t>
      </w:r>
      <w:proofErr w:type="gramStart"/>
      <w:r>
        <w:t>a</w:t>
      </w:r>
      <w:proofErr w:type="gramEnd"/>
      <w:r>
        <w:t xml:space="preserve"> uchovávány v osobních spisech zaměstnanců. Tyto záznamy budou dostupné pro účely regulatorního dohledu.</w:t>
      </w:r>
    </w:p>
    <w:p w:rsidR="00DF1131" w:rsidRDefault="00DF1131" w:rsidP="00DF1131">
      <w:pPr>
        <w:pStyle w:val="Normlnweb"/>
        <w:numPr>
          <w:ilvl w:val="0"/>
          <w:numId w:val="168"/>
        </w:numPr>
      </w:pPr>
      <w:r>
        <w:rPr>
          <w:b/>
          <w:bCs/>
        </w:rPr>
        <w:t>Dohled Compliance &amp; Risk Directora:</w:t>
      </w:r>
      <w:r>
        <w:t xml:space="preserve"> Compliance &amp; Risk Director je přímo odpovědný za dohled </w:t>
      </w:r>
      <w:proofErr w:type="gramStart"/>
      <w:r>
        <w:t>nad</w:t>
      </w:r>
      <w:proofErr w:type="gramEnd"/>
      <w:r>
        <w:t xml:space="preserve"> procesem posuzování vhodnosti a za zajištění, že všichni poradci a správci portfolia splňují požadavky MiCA a vnitrostátních předpisů.</w:t>
      </w:r>
    </w:p>
    <w:p w:rsidR="00DF1131" w:rsidRDefault="00DF1131" w:rsidP="00DF1131">
      <w:pPr>
        <w:pStyle w:val="Normlnweb"/>
        <w:numPr>
          <w:ilvl w:val="0"/>
          <w:numId w:val="168"/>
        </w:numPr>
      </w:pPr>
      <w:r>
        <w:rPr>
          <w:b/>
          <w:bCs/>
        </w:rPr>
        <w:t>Nápravná opatření:</w:t>
      </w:r>
      <w:r>
        <w:t xml:space="preserve"> V případě zjištění nedostatků v oblasti znalostí nebo odbornosti budou přijata nápravná opatření, jako je cílené doškolení, supervize nebo dočasné pozastavení výkonu poradenské činnosti, dokud nebude nedostatek odstraněn.</w:t>
      </w:r>
    </w:p>
    <w:p w:rsidR="00DF1131" w:rsidRDefault="00DF1131" w:rsidP="00DF1131">
      <w:pPr>
        <w:pStyle w:val="Normlnweb"/>
      </w:pPr>
      <w:proofErr w:type="gramStart"/>
      <w:r>
        <w:lastRenderedPageBreak/>
        <w:t>Tímto je zajištěno, že ZMAN - KESEF s.r.o. disponuje kvalifikovaným personálem schopným poskytovat kompetentní a regulatorně souladné poradenství a správu portfolia kryptoaktiv.</w:t>
      </w:r>
      <w:proofErr w:type="gramEnd"/>
    </w:p>
    <w:p w:rsidR="00DF1131" w:rsidRDefault="00DF1131" w:rsidP="003B132E">
      <w:pPr>
        <w:spacing w:before="100" w:beforeAutospacing="1" w:after="100" w:afterAutospacing="1" w:line="240" w:lineRule="auto"/>
      </w:pPr>
    </w:p>
    <w:p w:rsidR="00DF1131" w:rsidRDefault="00DF1131" w:rsidP="003B132E">
      <w:pPr>
        <w:spacing w:before="100" w:beforeAutospacing="1" w:after="100" w:afterAutospacing="1" w:line="240" w:lineRule="auto"/>
      </w:pPr>
    </w:p>
    <w:p w:rsidR="00DF1131" w:rsidRDefault="00DF1131" w:rsidP="003B132E">
      <w:pPr>
        <w:spacing w:before="100" w:beforeAutospacing="1" w:after="100" w:afterAutospacing="1" w:line="240" w:lineRule="auto"/>
      </w:pPr>
    </w:p>
    <w:p w:rsidR="00DF1131" w:rsidRDefault="00DF1131" w:rsidP="00DF1131">
      <w:pPr>
        <w:pStyle w:val="Nadpis3"/>
      </w:pPr>
      <w:r>
        <w:t>XVII. Služby převodu</w:t>
      </w:r>
    </w:p>
    <w:p w:rsidR="00DF1131" w:rsidRDefault="00DF1131" w:rsidP="00DF1131">
      <w:pPr>
        <w:pStyle w:val="Normlnweb"/>
      </w:pPr>
      <w:r>
        <w:rPr>
          <w:b/>
          <w:bCs/>
        </w:rPr>
        <w:t>Článek 17 – Služby převodu</w:t>
      </w:r>
    </w:p>
    <w:p w:rsidR="00DF1131" w:rsidRDefault="00DF1131" w:rsidP="00DF1131">
      <w:pPr>
        <w:pStyle w:val="Normlnweb"/>
      </w:pPr>
      <w:proofErr w:type="gramStart"/>
      <w:r>
        <w:t>Pro účely čl.</w:t>
      </w:r>
      <w:proofErr w:type="gramEnd"/>
      <w:r>
        <w:t xml:space="preserve"> </w:t>
      </w:r>
      <w:proofErr w:type="gramStart"/>
      <w:r>
        <w:t>62 odst.</w:t>
      </w:r>
      <w:proofErr w:type="gramEnd"/>
      <w:r>
        <w:t xml:space="preserve"> </w:t>
      </w:r>
      <w:proofErr w:type="gramStart"/>
      <w:r>
        <w:t>2 písm.</w:t>
      </w:r>
      <w:proofErr w:type="gramEnd"/>
      <w:r>
        <w:t xml:space="preserve"> r) </w:t>
      </w:r>
      <w:proofErr w:type="gramStart"/>
      <w:r>
        <w:t>nařízení</w:t>
      </w:r>
      <w:proofErr w:type="gramEnd"/>
      <w:r>
        <w:t xml:space="preserve"> (EU) 2023/1114 žadatelé, kteří mají v úmyslu poskytovat služby převodu kryptoaktiv jménem zákazníků, poskytnou příslušnému orgánu všechny tyto informace:</w:t>
      </w:r>
    </w:p>
    <w:p w:rsidR="00DF1131" w:rsidRDefault="00DF1131" w:rsidP="00DF1131">
      <w:pPr>
        <w:pStyle w:val="Normlnweb"/>
      </w:pPr>
      <w:r>
        <w:t xml:space="preserve">Společnost ZMAN - KESEF s.r.o. má v úmyslu poskytovat služby převodu kryptoaktiv jménem zákazníků. Tyto služby jsou klíčovou součástí našeho obchodního modelu, který umožňuje zákazníkům snadno a rychle nakupovat vybrané kryptoměny s okamžitým odesláním </w:t>
      </w:r>
      <w:proofErr w:type="gramStart"/>
      <w:r>
        <w:t>na</w:t>
      </w:r>
      <w:proofErr w:type="gramEnd"/>
      <w:r>
        <w:t xml:space="preserve"> jejich peněženky.</w:t>
      </w:r>
    </w:p>
    <w:p w:rsidR="00DF1131" w:rsidRDefault="00DF1131" w:rsidP="00DF1131">
      <w:pPr>
        <w:pStyle w:val="Normlnweb"/>
      </w:pPr>
      <w:r>
        <w:rPr>
          <w:b/>
          <w:bCs/>
        </w:rPr>
        <w:t xml:space="preserve">a) </w:t>
      </w:r>
      <w:proofErr w:type="gramStart"/>
      <w:r>
        <w:rPr>
          <w:b/>
          <w:bCs/>
        </w:rPr>
        <w:t>podrobnosti</w:t>
      </w:r>
      <w:proofErr w:type="gramEnd"/>
      <w:r>
        <w:rPr>
          <w:b/>
          <w:bCs/>
        </w:rPr>
        <w:t xml:space="preserve"> o druzích kryptoaktiv, pro které má žadatel v úmyslu poskytovat služby převodu;</w:t>
      </w:r>
    </w:p>
    <w:p w:rsidR="00DF1131" w:rsidRDefault="00DF1131" w:rsidP="00DF1131">
      <w:pPr>
        <w:pStyle w:val="Normlnweb"/>
      </w:pPr>
      <w:r>
        <w:t>Společnost ZMAN - KESEF s.r.o. má v úmyslu poskytovat služby převodu kryptoaktiv jménem zákazníků pro následující vybrané druhy kryptoaktiv:</w:t>
      </w:r>
    </w:p>
    <w:p w:rsidR="00DF1131" w:rsidRDefault="00DF1131" w:rsidP="00DF1131">
      <w:pPr>
        <w:pStyle w:val="Normlnweb"/>
        <w:numPr>
          <w:ilvl w:val="0"/>
          <w:numId w:val="169"/>
        </w:numPr>
      </w:pPr>
      <w:r>
        <w:rPr>
          <w:b/>
          <w:bCs/>
        </w:rPr>
        <w:t>Bitcoin (BTC)</w:t>
      </w:r>
    </w:p>
    <w:p w:rsidR="00DF1131" w:rsidRDefault="00DF1131" w:rsidP="00DF1131">
      <w:pPr>
        <w:pStyle w:val="Normlnweb"/>
        <w:numPr>
          <w:ilvl w:val="0"/>
          <w:numId w:val="169"/>
        </w:numPr>
      </w:pPr>
      <w:r>
        <w:rPr>
          <w:b/>
          <w:bCs/>
        </w:rPr>
        <w:t>Litecoin (LTC)</w:t>
      </w:r>
    </w:p>
    <w:p w:rsidR="00DF1131" w:rsidRDefault="00DF1131" w:rsidP="00DF1131">
      <w:pPr>
        <w:pStyle w:val="Normlnweb"/>
        <w:numPr>
          <w:ilvl w:val="0"/>
          <w:numId w:val="169"/>
        </w:numPr>
      </w:pPr>
      <w:r>
        <w:rPr>
          <w:b/>
          <w:bCs/>
        </w:rPr>
        <w:t>USD Coin (USDC)</w:t>
      </w:r>
    </w:p>
    <w:p w:rsidR="00DF1131" w:rsidRDefault="00DF1131" w:rsidP="00DF1131">
      <w:pPr>
        <w:pStyle w:val="Normlnweb"/>
        <w:numPr>
          <w:ilvl w:val="0"/>
          <w:numId w:val="169"/>
        </w:numPr>
      </w:pPr>
      <w:r>
        <w:rPr>
          <w:b/>
          <w:bCs/>
        </w:rPr>
        <w:t>Tether (USDT)</w:t>
      </w:r>
    </w:p>
    <w:p w:rsidR="00DF1131" w:rsidRDefault="00DF1131" w:rsidP="00DF1131">
      <w:pPr>
        <w:pStyle w:val="Normlnweb"/>
      </w:pPr>
      <w:proofErr w:type="gramStart"/>
      <w:r>
        <w:t>Jak bylo uvedeno v části II.1.c) této žádosti, naše primární služba spočívá v umožnění zákazníkům snadno a rychle nakoupit vybrané kryptoměny.</w:t>
      </w:r>
      <w:proofErr w:type="gramEnd"/>
      <w:r>
        <w:t xml:space="preserve"> Klíčovým prvkem této služby je okamžité odeslání zakoupených kryptoaktiv přímo </w:t>
      </w:r>
      <w:proofErr w:type="gramStart"/>
      <w:r>
        <w:t>na</w:t>
      </w:r>
      <w:proofErr w:type="gramEnd"/>
      <w:r>
        <w:t xml:space="preserve"> peněženku zadanou zákazníkem, čímž je efektivně realizován převod kryptoaktiv jménem zákazníka.</w:t>
      </w:r>
    </w:p>
    <w:p w:rsidR="00DF1131" w:rsidRDefault="00DF1131" w:rsidP="00DF1131">
      <w:pPr>
        <w:pStyle w:val="Normlnweb"/>
      </w:pPr>
      <w:r>
        <w:rPr>
          <w:b/>
          <w:bCs/>
        </w:rPr>
        <w:t xml:space="preserve">b) </w:t>
      </w:r>
      <w:proofErr w:type="gramStart"/>
      <w:r>
        <w:rPr>
          <w:b/>
          <w:bCs/>
        </w:rPr>
        <w:t>podrobný</w:t>
      </w:r>
      <w:proofErr w:type="gramEnd"/>
      <w:r>
        <w:rPr>
          <w:b/>
          <w:bCs/>
        </w:rPr>
        <w:t xml:space="preserve"> popis opatření zavedených žadatelem za účelem splnění požadavků článku 82 nařízení (EU) 2023/1114, včetně podrobných informací o opatřeních žadatele a nasazených prostředcích IKT a lidských zdrojích pro rychlé, účinné a důkladné řešení rizik během poskytování služeb převodu kryptoaktiv jménem zákazníků, s přihlédnutím k možným provozním selháním a kybernetickým bezpečnostním rizikům;</w:t>
      </w:r>
    </w:p>
    <w:p w:rsidR="00DF1131" w:rsidRDefault="00DF1131" w:rsidP="00DF1131">
      <w:pPr>
        <w:pStyle w:val="Normlnweb"/>
      </w:pPr>
      <w:proofErr w:type="gramStart"/>
      <w:r>
        <w:t xml:space="preserve">Společnost ZMAN - KESEF s.r.o. zavedla komplexní soubor opatření a využívá robustní prostředky IKT a lidské zdroje k zajištění rychlého, účinného a důkladného řešení rizik </w:t>
      </w:r>
      <w:r>
        <w:lastRenderedPageBreak/>
        <w:t>spojených s poskytováním služeb převodu kryptoaktiv jménem zákazníků, a to v plném souladu s článkem 82 nařízení (EU) 2023/1114.</w:t>
      </w:r>
      <w:proofErr w:type="gramEnd"/>
    </w:p>
    <w:p w:rsidR="00DF1131" w:rsidRDefault="00DF1131" w:rsidP="00DF1131">
      <w:pPr>
        <w:pStyle w:val="Normlnweb"/>
      </w:pPr>
      <w:r>
        <w:rPr>
          <w:b/>
          <w:bCs/>
        </w:rPr>
        <w:t>Klíčová opatření a systémy pro řešení rizik:</w:t>
      </w:r>
    </w:p>
    <w:p w:rsidR="00DF1131" w:rsidRDefault="00DF1131" w:rsidP="00DF1131">
      <w:pPr>
        <w:pStyle w:val="Normlnweb"/>
        <w:numPr>
          <w:ilvl w:val="0"/>
          <w:numId w:val="170"/>
        </w:numPr>
      </w:pPr>
      <w:r>
        <w:rPr>
          <w:b/>
          <w:bCs/>
        </w:rPr>
        <w:t>Technologická infrastruktura (IKT):</w:t>
      </w:r>
    </w:p>
    <w:p w:rsidR="00DF1131" w:rsidRDefault="00DF1131" w:rsidP="00DF1131">
      <w:pPr>
        <w:pStyle w:val="Normlnweb"/>
        <w:numPr>
          <w:ilvl w:val="1"/>
          <w:numId w:val="170"/>
        </w:numPr>
      </w:pPr>
      <w:r>
        <w:rPr>
          <w:b/>
          <w:bCs/>
        </w:rPr>
        <w:t>Vývoj a provoz platformy:</w:t>
      </w:r>
      <w:r>
        <w:t xml:space="preserve"> Služba je provozována prostřednictvím vlastní vyvíjené mobilní aplikace a webového rozhraní. Technologickou infrastrukturu a vývoj softwaru zajišťuje náš strategický partner OSINT LOSENA LTD, který disponuje mezinárodními certifikacemi ISO/IEC 27001:2022 (Informační bezpečnost), ISO/IEC 20000-1:2018 (Řízení IT služeb), ISO/IEC 27017:2015 (Cloudová bezpečnost) a ISO/IEC 27018:2019 (Ochrana osobních údajů v cloudu). Tyto certifikace prokazují vysokou úroveň zabezpečení </w:t>
      </w:r>
      <w:proofErr w:type="gramStart"/>
      <w:r>
        <w:t>a</w:t>
      </w:r>
      <w:proofErr w:type="gramEnd"/>
      <w:r>
        <w:t xml:space="preserve"> odolnosti systémů.</w:t>
      </w:r>
    </w:p>
    <w:p w:rsidR="00DF1131" w:rsidRDefault="00DF1131" w:rsidP="00DF1131">
      <w:pPr>
        <w:pStyle w:val="Normlnweb"/>
        <w:numPr>
          <w:ilvl w:val="1"/>
          <w:numId w:val="170"/>
        </w:numPr>
      </w:pPr>
      <w:r>
        <w:rPr>
          <w:b/>
          <w:bCs/>
        </w:rPr>
        <w:t>Zabezpečení transakcí:</w:t>
      </w:r>
      <w:r>
        <w:t xml:space="preserve"> Používáme šifrovaný přenos dat (HTTPS, TLS) a silnou autentizaci pro přístup do systémů. Veškeré operace jsou automaticky zaznamenávány s detailními auditními stopami pro dohledatelnost.</w:t>
      </w:r>
    </w:p>
    <w:p w:rsidR="00DF1131" w:rsidRDefault="00DF1131" w:rsidP="00DF1131">
      <w:pPr>
        <w:pStyle w:val="Normlnweb"/>
        <w:numPr>
          <w:ilvl w:val="1"/>
          <w:numId w:val="170"/>
        </w:numPr>
      </w:pPr>
      <w:r>
        <w:rPr>
          <w:b/>
          <w:bCs/>
        </w:rPr>
        <w:t>Non-custodial model:</w:t>
      </w:r>
      <w:r>
        <w:t xml:space="preserve"> Protože kryptoaktiva nejsou držena v úschově společností, minimalizuje se riziko ztráty aktiv zákazníků v důsledku provozního selhání nebo kybernetického útoku </w:t>
      </w:r>
      <w:proofErr w:type="gramStart"/>
      <w:r>
        <w:t>na</w:t>
      </w:r>
      <w:proofErr w:type="gramEnd"/>
      <w:r>
        <w:t xml:space="preserve"> naše systémy. Kryptoměny jsou odesílány obratem </w:t>
      </w:r>
      <w:proofErr w:type="gramStart"/>
      <w:r>
        <w:t>na</w:t>
      </w:r>
      <w:proofErr w:type="gramEnd"/>
      <w:r>
        <w:t xml:space="preserve"> zadanou peněženku.</w:t>
      </w:r>
    </w:p>
    <w:p w:rsidR="00DF1131" w:rsidRDefault="00DF1131" w:rsidP="00DF1131">
      <w:pPr>
        <w:pStyle w:val="Normlnweb"/>
        <w:numPr>
          <w:ilvl w:val="1"/>
          <w:numId w:val="170"/>
        </w:numPr>
      </w:pPr>
      <w:r>
        <w:rPr>
          <w:b/>
          <w:bCs/>
        </w:rPr>
        <w:t>Záložní systémy a plány obnovy:</w:t>
      </w:r>
      <w:r>
        <w:t xml:space="preserve"> Společnost má vypracovaný a pravidelně testovaný Plán obnovy po havárii (Disaster Recovery Plan) a Plán kontinuity provozu (Business Continuity Plan), který zajišťuje nepřetržité poskytování služeb i v případě mimořádných událostí. Tyto plány zahrnují záložní infrastrukturu a postupy pro rychlou obnovu klíčových systémů.</w:t>
      </w:r>
    </w:p>
    <w:p w:rsidR="00DF1131" w:rsidRDefault="00DF1131" w:rsidP="00DF1131">
      <w:pPr>
        <w:pStyle w:val="Normlnweb"/>
        <w:numPr>
          <w:ilvl w:val="0"/>
          <w:numId w:val="170"/>
        </w:numPr>
      </w:pPr>
      <w:r>
        <w:rPr>
          <w:b/>
          <w:bCs/>
        </w:rPr>
        <w:t>Řízení provozních a kybernetických rizik:</w:t>
      </w:r>
    </w:p>
    <w:p w:rsidR="00DF1131" w:rsidRDefault="00DF1131" w:rsidP="00DF1131">
      <w:pPr>
        <w:pStyle w:val="Normlnweb"/>
        <w:numPr>
          <w:ilvl w:val="1"/>
          <w:numId w:val="170"/>
        </w:numPr>
      </w:pPr>
      <w:r>
        <w:rPr>
          <w:b/>
          <w:bCs/>
        </w:rPr>
        <w:t>Detekce anomálií:</w:t>
      </w:r>
      <w:r>
        <w:t xml:space="preserve"> Využíváme nástroj Anteater </w:t>
      </w:r>
      <w:proofErr w:type="gramStart"/>
      <w:r>
        <w:t>od</w:t>
      </w:r>
      <w:proofErr w:type="gramEnd"/>
      <w:r>
        <w:t xml:space="preserve"> OSINT LOSENA LTD, který v reálném čase analyzuje transakce v klíčových blockchainech (BTC, ETH, USDT) a detekuje podezřelé vzorce chování, což pomáhá předcházet podvodům a zneužití.</w:t>
      </w:r>
    </w:p>
    <w:p w:rsidR="00DF1131" w:rsidRDefault="00DF1131" w:rsidP="00DF1131">
      <w:pPr>
        <w:pStyle w:val="Normlnweb"/>
        <w:numPr>
          <w:ilvl w:val="1"/>
          <w:numId w:val="170"/>
        </w:numPr>
      </w:pPr>
      <w:r>
        <w:rPr>
          <w:b/>
          <w:bCs/>
        </w:rPr>
        <w:t>Vnitřní kontrolní opatření:</w:t>
      </w:r>
      <w:r>
        <w:t xml:space="preserve"> Máme zaveden komplexní rámec vnitřní kontroly, včetně pravidelných compliance monitoringů, jasných politik a postupů pro IT bezpečnost a řízení rizik. Oddělení Compliance &amp; Risk Director průběžně monitoruje a vyhodnocuje efektivitu těchto opatření.</w:t>
      </w:r>
    </w:p>
    <w:p w:rsidR="00DF1131" w:rsidRDefault="00DF1131" w:rsidP="00DF1131">
      <w:pPr>
        <w:pStyle w:val="Normlnweb"/>
        <w:numPr>
          <w:ilvl w:val="1"/>
          <w:numId w:val="170"/>
        </w:numPr>
      </w:pPr>
      <w:r>
        <w:rPr>
          <w:b/>
          <w:bCs/>
        </w:rPr>
        <w:t>Bezpečnostní audity a testy:</w:t>
      </w:r>
      <w:r>
        <w:t xml:space="preserve"> OSINT LOSENA LTD, jako náš partner, implementuje vícenásobná síťová zabezpečení (WAF, firewall) a provádí pravidelné penetrační testy a kontrolu zranitelností, aby zajistila odolnost systémů proti kybernetickým útokům.</w:t>
      </w:r>
    </w:p>
    <w:p w:rsidR="00DF1131" w:rsidRDefault="00DF1131" w:rsidP="00DF1131">
      <w:pPr>
        <w:pStyle w:val="Normlnweb"/>
        <w:numPr>
          <w:ilvl w:val="0"/>
          <w:numId w:val="170"/>
        </w:numPr>
      </w:pPr>
      <w:r>
        <w:rPr>
          <w:b/>
          <w:bCs/>
        </w:rPr>
        <w:t>Lidské zdroje a odbornost:</w:t>
      </w:r>
    </w:p>
    <w:p w:rsidR="00DF1131" w:rsidRDefault="00DF1131" w:rsidP="00DF1131">
      <w:pPr>
        <w:pStyle w:val="Normlnweb"/>
        <w:numPr>
          <w:ilvl w:val="1"/>
          <w:numId w:val="170"/>
        </w:numPr>
      </w:pPr>
      <w:r>
        <w:rPr>
          <w:b/>
          <w:bCs/>
        </w:rPr>
        <w:t>Odpovědné osoby:</w:t>
      </w:r>
      <w:r>
        <w:t xml:space="preserve"> Pro zajištění bezpečnosti a plynulosti služeb převodu disponujeme kvalifikovanými interními </w:t>
      </w:r>
      <w:proofErr w:type="gramStart"/>
      <w:r>
        <w:t>a</w:t>
      </w:r>
      <w:proofErr w:type="gramEnd"/>
      <w:r>
        <w:t xml:space="preserve"> externími odborníky, jejichž profily jsou detailně popsány v části IV.1.b) této žádosti. Klíčovými osobami jsou Pavlo Shmulevych (Zástupce jednatele, CTO, Legal, Compliance &amp; Risk Manager) odpovědný za IT architekturu a bezpečnost, a Vitali Sokol (CTO OSINT LOSENA LTD), expert na kybernetickou bezpečnost a šifrování.</w:t>
      </w:r>
    </w:p>
    <w:p w:rsidR="00DF1131" w:rsidRDefault="00DF1131" w:rsidP="00DF1131">
      <w:pPr>
        <w:pStyle w:val="Normlnweb"/>
        <w:numPr>
          <w:ilvl w:val="1"/>
          <w:numId w:val="170"/>
        </w:numPr>
      </w:pPr>
      <w:r>
        <w:rPr>
          <w:b/>
          <w:bCs/>
        </w:rPr>
        <w:lastRenderedPageBreak/>
        <w:t>Školení:</w:t>
      </w:r>
      <w:r>
        <w:t xml:space="preserve"> Zaměstnanci jsou pravidelně školeni v oblasti IT bezpečnosti, řízení rizik a postupech pro řešení incidentů, aby byli schopni rychle a účinně reagovat </w:t>
      </w:r>
      <w:proofErr w:type="gramStart"/>
      <w:r>
        <w:t>na</w:t>
      </w:r>
      <w:proofErr w:type="gramEnd"/>
      <w:r>
        <w:t xml:space="preserve"> provozní selhání a kybernetické bezpečnostní hrozby.</w:t>
      </w:r>
    </w:p>
    <w:p w:rsidR="00DF1131" w:rsidRDefault="00DF1131" w:rsidP="00DF1131">
      <w:pPr>
        <w:pStyle w:val="Normlnweb"/>
      </w:pPr>
      <w:r>
        <w:rPr>
          <w:b/>
          <w:bCs/>
        </w:rPr>
        <w:t xml:space="preserve">c) </w:t>
      </w:r>
      <w:proofErr w:type="gramStart"/>
      <w:r>
        <w:rPr>
          <w:b/>
          <w:bCs/>
        </w:rPr>
        <w:t>popis</w:t>
      </w:r>
      <w:proofErr w:type="gramEnd"/>
      <w:r>
        <w:rPr>
          <w:b/>
          <w:bCs/>
        </w:rPr>
        <w:t xml:space="preserve"> pojistné smlouvy žadatele, pokud je k dispozici, včetně informací o pojistném krytí škod na kryptoaktivech zákazníků, které mohou vzniknout v důsledku kybernetických bezpečnostních rizik;</w:t>
      </w:r>
    </w:p>
    <w:p w:rsidR="00DF1131" w:rsidRDefault="00DF1131" w:rsidP="00DF1131">
      <w:pPr>
        <w:pStyle w:val="Normlnweb"/>
      </w:pPr>
      <w:proofErr w:type="gramStart"/>
      <w:r>
        <w:t>K datu podání této žádosti nemá žadatel uzavřenou konkrétní pojistnou smlouvu pro krytí obezřetnostních záruk dle čl.</w:t>
      </w:r>
      <w:proofErr w:type="gramEnd"/>
      <w:r>
        <w:t xml:space="preserve"> </w:t>
      </w:r>
      <w:proofErr w:type="gramStart"/>
      <w:r>
        <w:t>67 odst.</w:t>
      </w:r>
      <w:proofErr w:type="gramEnd"/>
      <w:r>
        <w:t xml:space="preserve"> </w:t>
      </w:r>
      <w:proofErr w:type="gramStart"/>
      <w:r>
        <w:t>4 písm.</w:t>
      </w:r>
      <w:proofErr w:type="gramEnd"/>
      <w:r>
        <w:t xml:space="preserve"> b) </w:t>
      </w:r>
      <w:proofErr w:type="gramStart"/>
      <w:r>
        <w:t>nařízení</w:t>
      </w:r>
      <w:proofErr w:type="gramEnd"/>
      <w:r>
        <w:t xml:space="preserve"> (EU) 2023/1114. </w:t>
      </w:r>
      <w:proofErr w:type="gramStart"/>
      <w:r>
        <w:t>V současné době jsou veškeré obezřetnostní záruky společnosti ZMAN - KESEF s.r.o. plně kryty vlastním kapitálem, jak je podrobně popsáno v části III.e) i) této žádosti.</w:t>
      </w:r>
      <w:proofErr w:type="gramEnd"/>
    </w:p>
    <w:p w:rsidR="00DF1131" w:rsidRDefault="00DF1131" w:rsidP="00DF1131">
      <w:pPr>
        <w:pStyle w:val="Normlnweb"/>
      </w:pPr>
      <w:r>
        <w:t xml:space="preserve">Společnost má v úmyslu uzavřít odpovídající pojistnou smlouvu (pojištění profesní odpovědnosti) pro krytí obezřetnostních záruk a potenciálních škod </w:t>
      </w:r>
      <w:proofErr w:type="gramStart"/>
      <w:r>
        <w:t>na</w:t>
      </w:r>
      <w:proofErr w:type="gramEnd"/>
      <w:r>
        <w:t xml:space="preserve"> kryptoaktivech zákazníků, které by mohly vzniknout v důsledku kybernetických bezpečnostních rizik, bezprostředně po nabytí licence. </w:t>
      </w:r>
      <w:proofErr w:type="gramStart"/>
      <w:r>
        <w:t>Zavazujeme se, že uzavřená pojistná smlouva bude plně v souladu s požadavky článku 67 odst.</w:t>
      </w:r>
      <w:proofErr w:type="gramEnd"/>
      <w:r>
        <w:t xml:space="preserve"> </w:t>
      </w:r>
      <w:proofErr w:type="gramStart"/>
      <w:r>
        <w:t>5 a 6 nařízení MiCA a bude poskytovat adekvátní krytí pro rizika spojená s naší činností, včetně těch, která se týkají služeb převodu kryptoaktiv.</w:t>
      </w:r>
      <w:proofErr w:type="gramEnd"/>
      <w:r>
        <w:t xml:space="preserve"> Bližší specifikace pojistné smlouvy bude předložena České národní bance </w:t>
      </w:r>
      <w:proofErr w:type="gramStart"/>
      <w:r>
        <w:t>na</w:t>
      </w:r>
      <w:proofErr w:type="gramEnd"/>
      <w:r>
        <w:t xml:space="preserve"> její výzvu.</w:t>
      </w:r>
    </w:p>
    <w:p w:rsidR="00DF1131" w:rsidRDefault="00DF1131" w:rsidP="00DF1131">
      <w:pPr>
        <w:pStyle w:val="Normlnweb"/>
      </w:pPr>
      <w:r>
        <w:rPr>
          <w:b/>
          <w:bCs/>
        </w:rPr>
        <w:t xml:space="preserve">d) </w:t>
      </w:r>
      <w:proofErr w:type="gramStart"/>
      <w:r>
        <w:rPr>
          <w:b/>
          <w:bCs/>
        </w:rPr>
        <w:t>opatření</w:t>
      </w:r>
      <w:proofErr w:type="gramEnd"/>
      <w:r>
        <w:rPr>
          <w:b/>
          <w:bCs/>
        </w:rPr>
        <w:t xml:space="preserve"> k zajištění toho, aby byli zákazníci o zásadách, postupech a opatřeních uvedených v písmenu b) náležitě informováni.</w:t>
      </w:r>
    </w:p>
    <w:p w:rsidR="00DF1131" w:rsidRDefault="00DF1131" w:rsidP="00DF1131">
      <w:pPr>
        <w:pStyle w:val="Normlnweb"/>
      </w:pPr>
      <w:r>
        <w:t xml:space="preserve">Společnost ZMAN - KESEF s.r.o. se zavazuje k plné transparentnosti vůči svým zákazníkům a zajistí, aby byli náležitě informováni o zásadách, postupech </w:t>
      </w:r>
      <w:proofErr w:type="gramStart"/>
      <w:r>
        <w:t>a</w:t>
      </w:r>
      <w:proofErr w:type="gramEnd"/>
      <w:r>
        <w:t xml:space="preserve"> opatřeních pro řešení rizik během poskytování služeb převodu kryptoaktiv. Informace budou zákazníkům poskytovány jasně, stručně a v obecně srozumitelném jazyce, s využitím následujících kanálů a dokumentů:</w:t>
      </w:r>
    </w:p>
    <w:p w:rsidR="00DF1131" w:rsidRDefault="00DF1131" w:rsidP="00DF1131">
      <w:pPr>
        <w:pStyle w:val="Normlnweb"/>
        <w:numPr>
          <w:ilvl w:val="0"/>
          <w:numId w:val="171"/>
        </w:numPr>
      </w:pPr>
      <w:r>
        <w:rPr>
          <w:b/>
          <w:bCs/>
        </w:rPr>
        <w:t>Obchodní podmínky a dokumentace služeb:</w:t>
      </w:r>
      <w:r>
        <w:t xml:space="preserve"> Veškeré klíčové informace týkající se procesů převodu kryptoaktiv, souvisejících rizik a bezpečnostních opatření budou detailně popsány v obchodních podmínkách a dalších souvisejících dokumentech, které budou klientům dostupné před zahájením transakce.</w:t>
      </w:r>
    </w:p>
    <w:p w:rsidR="00DF1131" w:rsidRDefault="00DF1131" w:rsidP="00DF1131">
      <w:pPr>
        <w:pStyle w:val="Normlnweb"/>
        <w:numPr>
          <w:ilvl w:val="0"/>
          <w:numId w:val="171"/>
        </w:numPr>
      </w:pPr>
      <w:r>
        <w:rPr>
          <w:b/>
          <w:bCs/>
        </w:rPr>
        <w:t>Webové stránky a mobilní aplikace:</w:t>
      </w:r>
      <w:r>
        <w:t xml:space="preserve"> Na našich oficiálních webových stránkách (</w:t>
      </w:r>
      <w:r>
        <w:rPr>
          <w:rStyle w:val="KdHTML"/>
        </w:rPr>
        <w:t>https://crypto.zman-kesef.eu/</w:t>
      </w:r>
      <w:r>
        <w:t>) a v mobilní aplikaci budou k dispozici sekce s často kladenými dotazy (FAQ) a informacemi o bezpečnosti, kde budou vysvětleny principy fungování služeb převodu a opatření pro ochranu zákazníků.</w:t>
      </w:r>
    </w:p>
    <w:p w:rsidR="00DF1131" w:rsidRDefault="00DF1131" w:rsidP="00DF1131">
      <w:pPr>
        <w:pStyle w:val="Normlnweb"/>
        <w:numPr>
          <w:ilvl w:val="0"/>
          <w:numId w:val="171"/>
        </w:numPr>
      </w:pPr>
      <w:r>
        <w:rPr>
          <w:b/>
          <w:bCs/>
        </w:rPr>
        <w:t>Proces nákupu:</w:t>
      </w:r>
      <w:r>
        <w:t xml:space="preserve"> Během samotného procesu nákupu a převodu kryptoaktiv budou zákazníci v reálném čase informováni o klíčových krocích, například o potvrzení adresy peněženky a stavu transakce, včetně upozornění </w:t>
      </w:r>
      <w:proofErr w:type="gramStart"/>
      <w:r>
        <w:t>na</w:t>
      </w:r>
      <w:proofErr w:type="gramEnd"/>
      <w:r>
        <w:t xml:space="preserve"> možná rizika.</w:t>
      </w:r>
    </w:p>
    <w:p w:rsidR="00DF1131" w:rsidRDefault="00DF1131" w:rsidP="00DF1131">
      <w:pPr>
        <w:pStyle w:val="Normlnweb"/>
        <w:numPr>
          <w:ilvl w:val="0"/>
          <w:numId w:val="171"/>
        </w:numPr>
      </w:pPr>
      <w:r>
        <w:rPr>
          <w:b/>
          <w:bCs/>
        </w:rPr>
        <w:t>Zákaznická podpora:</w:t>
      </w:r>
      <w:r>
        <w:t xml:space="preserve"> Náš tým zákaznické podpory (zajišťovaný mimo jiné ve spolupráci s Alexandrem Kostinem z OSINT LOSENA LTD) bude vyškolen tak, aby dokázal poskytnout zákazníkům podrobné vysvětlení týkající se procesů převodu a souvisejících bezpečnostních opatření.</w:t>
      </w:r>
    </w:p>
    <w:p w:rsidR="00DF1131" w:rsidRDefault="00DF1131" w:rsidP="00DF1131">
      <w:pPr>
        <w:pStyle w:val="Normlnweb"/>
        <w:numPr>
          <w:ilvl w:val="0"/>
          <w:numId w:val="171"/>
        </w:numPr>
      </w:pPr>
      <w:r>
        <w:rPr>
          <w:b/>
          <w:bCs/>
        </w:rPr>
        <w:lastRenderedPageBreak/>
        <w:t>Pravidelná aktualizace informací:</w:t>
      </w:r>
      <w:r>
        <w:t xml:space="preserve"> Společnost bude průběžně aktualizovat veškeré informační materiály tak, aby odrážely případné změny v postupech, technologických řešeních nebo regulatorním rámci.</w:t>
      </w:r>
    </w:p>
    <w:p w:rsidR="00DF1131" w:rsidRDefault="00DF1131" w:rsidP="00DF1131">
      <w:pPr>
        <w:pStyle w:val="Normlnweb"/>
      </w:pPr>
      <w:proofErr w:type="gramStart"/>
      <w:r>
        <w:t>Cílem je zajistit, aby zákazníci měli plné pochopení pro způsob, jakým jsou jejich kryptoaktiva převáděna, a pro opatření, která společnost přijímá k zajištění bezpečnosti a spolehlivosti těchto služeb.</w:t>
      </w:r>
      <w:proofErr w:type="gramEnd"/>
    </w:p>
    <w:p w:rsidR="00DF1131" w:rsidRDefault="00DF1131" w:rsidP="003B132E">
      <w:pPr>
        <w:spacing w:before="100" w:beforeAutospacing="1" w:after="100" w:afterAutospacing="1" w:line="240" w:lineRule="auto"/>
      </w:pPr>
    </w:p>
    <w:p w:rsidR="00AC1487" w:rsidRDefault="00AC1487" w:rsidP="003B132E">
      <w:pPr>
        <w:spacing w:before="100" w:beforeAutospacing="1" w:after="100" w:afterAutospacing="1" w:line="240" w:lineRule="auto"/>
      </w:pPr>
    </w:p>
    <w:sectPr w:rsidR="00AC1487" w:rsidSect="00B06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9EE"/>
    <w:multiLevelType w:val="multilevel"/>
    <w:tmpl w:val="B006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1463A"/>
    <w:multiLevelType w:val="multilevel"/>
    <w:tmpl w:val="B57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F726B3"/>
    <w:multiLevelType w:val="multilevel"/>
    <w:tmpl w:val="AB02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177366"/>
    <w:multiLevelType w:val="multilevel"/>
    <w:tmpl w:val="A8AE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2D2A3F"/>
    <w:multiLevelType w:val="multilevel"/>
    <w:tmpl w:val="E76C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3A1377"/>
    <w:multiLevelType w:val="multilevel"/>
    <w:tmpl w:val="C89A4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8F6662"/>
    <w:multiLevelType w:val="multilevel"/>
    <w:tmpl w:val="377E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946FC1"/>
    <w:multiLevelType w:val="multilevel"/>
    <w:tmpl w:val="27CA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486A4E"/>
    <w:multiLevelType w:val="multilevel"/>
    <w:tmpl w:val="E70C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5D1528"/>
    <w:multiLevelType w:val="multilevel"/>
    <w:tmpl w:val="BA7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46419C6"/>
    <w:multiLevelType w:val="multilevel"/>
    <w:tmpl w:val="CD7E1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5257CA9"/>
    <w:multiLevelType w:val="multilevel"/>
    <w:tmpl w:val="46FE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EA07D9"/>
    <w:multiLevelType w:val="multilevel"/>
    <w:tmpl w:val="7E76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682679A"/>
    <w:multiLevelType w:val="multilevel"/>
    <w:tmpl w:val="7FE8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6EE792B"/>
    <w:multiLevelType w:val="multilevel"/>
    <w:tmpl w:val="72BC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7910288"/>
    <w:multiLevelType w:val="multilevel"/>
    <w:tmpl w:val="74C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8223DC7"/>
    <w:multiLevelType w:val="multilevel"/>
    <w:tmpl w:val="5A20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9924B9B"/>
    <w:multiLevelType w:val="multilevel"/>
    <w:tmpl w:val="7456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99E333F"/>
    <w:multiLevelType w:val="multilevel"/>
    <w:tmpl w:val="8F52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B060BC4"/>
    <w:multiLevelType w:val="multilevel"/>
    <w:tmpl w:val="2E76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B9F09AC"/>
    <w:multiLevelType w:val="multilevel"/>
    <w:tmpl w:val="5EB2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E4404E9"/>
    <w:multiLevelType w:val="multilevel"/>
    <w:tmpl w:val="2010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ED10E80"/>
    <w:multiLevelType w:val="multilevel"/>
    <w:tmpl w:val="D98A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EE23261"/>
    <w:multiLevelType w:val="multilevel"/>
    <w:tmpl w:val="031C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F7824FB"/>
    <w:multiLevelType w:val="multilevel"/>
    <w:tmpl w:val="E5FE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FCD68FD"/>
    <w:multiLevelType w:val="multilevel"/>
    <w:tmpl w:val="E56E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FEB551B"/>
    <w:multiLevelType w:val="multilevel"/>
    <w:tmpl w:val="81FA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14D650D"/>
    <w:multiLevelType w:val="multilevel"/>
    <w:tmpl w:val="E918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1883072"/>
    <w:multiLevelType w:val="multilevel"/>
    <w:tmpl w:val="6EFE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2502935"/>
    <w:multiLevelType w:val="multilevel"/>
    <w:tmpl w:val="315E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2D53338"/>
    <w:multiLevelType w:val="multilevel"/>
    <w:tmpl w:val="3928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535464D"/>
    <w:multiLevelType w:val="multilevel"/>
    <w:tmpl w:val="85D2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5C425D3"/>
    <w:multiLevelType w:val="multilevel"/>
    <w:tmpl w:val="AA66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6EC1093"/>
    <w:multiLevelType w:val="multilevel"/>
    <w:tmpl w:val="39A8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783327D"/>
    <w:multiLevelType w:val="multilevel"/>
    <w:tmpl w:val="2B92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81A56F7"/>
    <w:multiLevelType w:val="multilevel"/>
    <w:tmpl w:val="032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830204B"/>
    <w:multiLevelType w:val="multilevel"/>
    <w:tmpl w:val="3E18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8DA254D"/>
    <w:multiLevelType w:val="multilevel"/>
    <w:tmpl w:val="4288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93D5E86"/>
    <w:multiLevelType w:val="multilevel"/>
    <w:tmpl w:val="14EE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9644EE7"/>
    <w:multiLevelType w:val="multilevel"/>
    <w:tmpl w:val="57DE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A212428"/>
    <w:multiLevelType w:val="multilevel"/>
    <w:tmpl w:val="91E4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A212494"/>
    <w:multiLevelType w:val="multilevel"/>
    <w:tmpl w:val="1BAE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AFD1BA6"/>
    <w:multiLevelType w:val="multilevel"/>
    <w:tmpl w:val="B7F0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C633B00"/>
    <w:multiLevelType w:val="multilevel"/>
    <w:tmpl w:val="6960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CD54A0B"/>
    <w:multiLevelType w:val="multilevel"/>
    <w:tmpl w:val="AED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D0864D7"/>
    <w:multiLevelType w:val="multilevel"/>
    <w:tmpl w:val="AC0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E1A06F2"/>
    <w:multiLevelType w:val="multilevel"/>
    <w:tmpl w:val="2908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E1C4AF0"/>
    <w:multiLevelType w:val="multilevel"/>
    <w:tmpl w:val="40D0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E30588F"/>
    <w:multiLevelType w:val="multilevel"/>
    <w:tmpl w:val="6EBE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E927964"/>
    <w:multiLevelType w:val="multilevel"/>
    <w:tmpl w:val="69E6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EBB1150"/>
    <w:multiLevelType w:val="multilevel"/>
    <w:tmpl w:val="97D0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07D2321"/>
    <w:multiLevelType w:val="multilevel"/>
    <w:tmpl w:val="E428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0C67540"/>
    <w:multiLevelType w:val="multilevel"/>
    <w:tmpl w:val="BEEE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0FE7578"/>
    <w:multiLevelType w:val="multilevel"/>
    <w:tmpl w:val="AE94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1562346"/>
    <w:multiLevelType w:val="multilevel"/>
    <w:tmpl w:val="D52A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1BA0515"/>
    <w:multiLevelType w:val="multilevel"/>
    <w:tmpl w:val="421EE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1D17936"/>
    <w:multiLevelType w:val="multilevel"/>
    <w:tmpl w:val="DCD6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1E4587E"/>
    <w:multiLevelType w:val="multilevel"/>
    <w:tmpl w:val="208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44C2799"/>
    <w:multiLevelType w:val="multilevel"/>
    <w:tmpl w:val="AF06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5347BB2"/>
    <w:multiLevelType w:val="multilevel"/>
    <w:tmpl w:val="7890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57D67FD"/>
    <w:multiLevelType w:val="multilevel"/>
    <w:tmpl w:val="5B4E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6DE5E7C"/>
    <w:multiLevelType w:val="multilevel"/>
    <w:tmpl w:val="E7B8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71E7088"/>
    <w:multiLevelType w:val="multilevel"/>
    <w:tmpl w:val="C6FA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7220842"/>
    <w:multiLevelType w:val="multilevel"/>
    <w:tmpl w:val="10C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80F71FB"/>
    <w:multiLevelType w:val="multilevel"/>
    <w:tmpl w:val="FFF0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8730B5E"/>
    <w:multiLevelType w:val="multilevel"/>
    <w:tmpl w:val="7264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90E3F67"/>
    <w:multiLevelType w:val="multilevel"/>
    <w:tmpl w:val="2376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C363F04"/>
    <w:multiLevelType w:val="multilevel"/>
    <w:tmpl w:val="9854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CAC0AA7"/>
    <w:multiLevelType w:val="multilevel"/>
    <w:tmpl w:val="D632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D5D0D37"/>
    <w:multiLevelType w:val="multilevel"/>
    <w:tmpl w:val="445A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DA2586A"/>
    <w:multiLevelType w:val="multilevel"/>
    <w:tmpl w:val="4A203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F157BB7"/>
    <w:multiLevelType w:val="multilevel"/>
    <w:tmpl w:val="BC46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00749F1"/>
    <w:multiLevelType w:val="multilevel"/>
    <w:tmpl w:val="D41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08D4258"/>
    <w:multiLevelType w:val="multilevel"/>
    <w:tmpl w:val="E0C0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0B95AC6"/>
    <w:multiLevelType w:val="multilevel"/>
    <w:tmpl w:val="51F0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244175F"/>
    <w:multiLevelType w:val="multilevel"/>
    <w:tmpl w:val="932E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3D8175B"/>
    <w:multiLevelType w:val="multilevel"/>
    <w:tmpl w:val="77FC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43046C0"/>
    <w:multiLevelType w:val="multilevel"/>
    <w:tmpl w:val="0F1A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5FF3F23"/>
    <w:multiLevelType w:val="multilevel"/>
    <w:tmpl w:val="BD5E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7504494"/>
    <w:multiLevelType w:val="multilevel"/>
    <w:tmpl w:val="49C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8596E4E"/>
    <w:multiLevelType w:val="multilevel"/>
    <w:tmpl w:val="0556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92E552E"/>
    <w:multiLevelType w:val="multilevel"/>
    <w:tmpl w:val="3C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99B30DA"/>
    <w:multiLevelType w:val="multilevel"/>
    <w:tmpl w:val="BEBE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A0C21EE"/>
    <w:multiLevelType w:val="multilevel"/>
    <w:tmpl w:val="D2E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A4704D7"/>
    <w:multiLevelType w:val="multilevel"/>
    <w:tmpl w:val="D4F6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C0F5816"/>
    <w:multiLevelType w:val="multilevel"/>
    <w:tmpl w:val="01A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DCA394E"/>
    <w:multiLevelType w:val="multilevel"/>
    <w:tmpl w:val="3176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DED765F"/>
    <w:multiLevelType w:val="multilevel"/>
    <w:tmpl w:val="BFC6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05662C5"/>
    <w:multiLevelType w:val="multilevel"/>
    <w:tmpl w:val="CB1E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23F1D49"/>
    <w:multiLevelType w:val="multilevel"/>
    <w:tmpl w:val="6AAC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37C3026"/>
    <w:multiLevelType w:val="multilevel"/>
    <w:tmpl w:val="BAEE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4E8317D"/>
    <w:multiLevelType w:val="multilevel"/>
    <w:tmpl w:val="84A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6090988"/>
    <w:multiLevelType w:val="multilevel"/>
    <w:tmpl w:val="CF38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66566C2"/>
    <w:multiLevelType w:val="multilevel"/>
    <w:tmpl w:val="F6F8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6671EA4"/>
    <w:multiLevelType w:val="multilevel"/>
    <w:tmpl w:val="4024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71C42B6"/>
    <w:multiLevelType w:val="multilevel"/>
    <w:tmpl w:val="E64A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80F1FC4"/>
    <w:multiLevelType w:val="multilevel"/>
    <w:tmpl w:val="CCA4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8F06E66"/>
    <w:multiLevelType w:val="multilevel"/>
    <w:tmpl w:val="1808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4AD80200"/>
    <w:multiLevelType w:val="multilevel"/>
    <w:tmpl w:val="B1C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B182E16"/>
    <w:multiLevelType w:val="multilevel"/>
    <w:tmpl w:val="9A7E6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B7D2CFF"/>
    <w:multiLevelType w:val="multilevel"/>
    <w:tmpl w:val="E51A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BD611E9"/>
    <w:multiLevelType w:val="multilevel"/>
    <w:tmpl w:val="8884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C5806BF"/>
    <w:multiLevelType w:val="multilevel"/>
    <w:tmpl w:val="FC94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4DC4226D"/>
    <w:multiLevelType w:val="hybridMultilevel"/>
    <w:tmpl w:val="D6D667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4">
    <w:nsid w:val="4E247290"/>
    <w:multiLevelType w:val="multilevel"/>
    <w:tmpl w:val="A4BA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FCE5610"/>
    <w:multiLevelType w:val="multilevel"/>
    <w:tmpl w:val="C34C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FD44308"/>
    <w:multiLevelType w:val="multilevel"/>
    <w:tmpl w:val="BE7A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00217CA"/>
    <w:multiLevelType w:val="multilevel"/>
    <w:tmpl w:val="F5985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0F477D6"/>
    <w:multiLevelType w:val="multilevel"/>
    <w:tmpl w:val="53BE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14B68CA"/>
    <w:multiLevelType w:val="multilevel"/>
    <w:tmpl w:val="BFC6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27E6D1C"/>
    <w:multiLevelType w:val="multilevel"/>
    <w:tmpl w:val="2B4A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4022659"/>
    <w:multiLevelType w:val="multilevel"/>
    <w:tmpl w:val="DAA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43650FE"/>
    <w:multiLevelType w:val="multilevel"/>
    <w:tmpl w:val="C00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4754F44"/>
    <w:multiLevelType w:val="multilevel"/>
    <w:tmpl w:val="3CE8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578325A"/>
    <w:multiLevelType w:val="multilevel"/>
    <w:tmpl w:val="E75A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60420BF"/>
    <w:multiLevelType w:val="multilevel"/>
    <w:tmpl w:val="F208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6164BF8"/>
    <w:multiLevelType w:val="multilevel"/>
    <w:tmpl w:val="641C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68C7AD0"/>
    <w:multiLevelType w:val="multilevel"/>
    <w:tmpl w:val="BF52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57A11036"/>
    <w:multiLevelType w:val="multilevel"/>
    <w:tmpl w:val="2202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7DA1B57"/>
    <w:multiLevelType w:val="multilevel"/>
    <w:tmpl w:val="011E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8E34BD4"/>
    <w:multiLevelType w:val="multilevel"/>
    <w:tmpl w:val="7F3A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96127EA"/>
    <w:multiLevelType w:val="multilevel"/>
    <w:tmpl w:val="E7C0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9671DCC"/>
    <w:multiLevelType w:val="multilevel"/>
    <w:tmpl w:val="820A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5A3B5A38"/>
    <w:multiLevelType w:val="multilevel"/>
    <w:tmpl w:val="9F6C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5A500B5E"/>
    <w:multiLevelType w:val="multilevel"/>
    <w:tmpl w:val="92A6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5AAA0065"/>
    <w:multiLevelType w:val="multilevel"/>
    <w:tmpl w:val="934A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5ABA6A58"/>
    <w:multiLevelType w:val="multilevel"/>
    <w:tmpl w:val="18E8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5B521E38"/>
    <w:multiLevelType w:val="multilevel"/>
    <w:tmpl w:val="0950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5BF8702F"/>
    <w:multiLevelType w:val="multilevel"/>
    <w:tmpl w:val="2352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5C3A78C7"/>
    <w:multiLevelType w:val="multilevel"/>
    <w:tmpl w:val="80C0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5C945972"/>
    <w:multiLevelType w:val="multilevel"/>
    <w:tmpl w:val="47A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5CB55E82"/>
    <w:multiLevelType w:val="multilevel"/>
    <w:tmpl w:val="C004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5D321B82"/>
    <w:multiLevelType w:val="multilevel"/>
    <w:tmpl w:val="E65A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5D792EE5"/>
    <w:multiLevelType w:val="multilevel"/>
    <w:tmpl w:val="A5B6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5DE972FD"/>
    <w:multiLevelType w:val="multilevel"/>
    <w:tmpl w:val="6F5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5E8552A9"/>
    <w:multiLevelType w:val="multilevel"/>
    <w:tmpl w:val="DB3A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5E9D0157"/>
    <w:multiLevelType w:val="multilevel"/>
    <w:tmpl w:val="0568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5F4D4E29"/>
    <w:multiLevelType w:val="multilevel"/>
    <w:tmpl w:val="6F0A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5FA45A9A"/>
    <w:multiLevelType w:val="multilevel"/>
    <w:tmpl w:val="3FB6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0235D1C"/>
    <w:multiLevelType w:val="multilevel"/>
    <w:tmpl w:val="6728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31A1ADF"/>
    <w:multiLevelType w:val="multilevel"/>
    <w:tmpl w:val="2032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64542E99"/>
    <w:multiLevelType w:val="multilevel"/>
    <w:tmpl w:val="BBD6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5426B28"/>
    <w:multiLevelType w:val="multilevel"/>
    <w:tmpl w:val="5F9A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552468F"/>
    <w:multiLevelType w:val="multilevel"/>
    <w:tmpl w:val="5574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7184F30"/>
    <w:multiLevelType w:val="multilevel"/>
    <w:tmpl w:val="5496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7196418"/>
    <w:multiLevelType w:val="multilevel"/>
    <w:tmpl w:val="8E7C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676550B2"/>
    <w:multiLevelType w:val="multilevel"/>
    <w:tmpl w:val="1050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6787734B"/>
    <w:multiLevelType w:val="multilevel"/>
    <w:tmpl w:val="89BE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6AF34718"/>
    <w:multiLevelType w:val="multilevel"/>
    <w:tmpl w:val="60F0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6BDF086F"/>
    <w:multiLevelType w:val="multilevel"/>
    <w:tmpl w:val="634C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C3B57D1"/>
    <w:multiLevelType w:val="multilevel"/>
    <w:tmpl w:val="69AC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6C554708"/>
    <w:multiLevelType w:val="multilevel"/>
    <w:tmpl w:val="6A7A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6D69304D"/>
    <w:multiLevelType w:val="multilevel"/>
    <w:tmpl w:val="7A72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6E2B3918"/>
    <w:multiLevelType w:val="multilevel"/>
    <w:tmpl w:val="0870E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EC838CE"/>
    <w:multiLevelType w:val="multilevel"/>
    <w:tmpl w:val="0EE6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6EF45EFC"/>
    <w:multiLevelType w:val="multilevel"/>
    <w:tmpl w:val="45C0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FC93C64"/>
    <w:multiLevelType w:val="multilevel"/>
    <w:tmpl w:val="1AB8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70542573"/>
    <w:multiLevelType w:val="multilevel"/>
    <w:tmpl w:val="EA92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0FE12E0"/>
    <w:multiLevelType w:val="multilevel"/>
    <w:tmpl w:val="9EB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71157D14"/>
    <w:multiLevelType w:val="multilevel"/>
    <w:tmpl w:val="73D0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71812260"/>
    <w:multiLevelType w:val="multilevel"/>
    <w:tmpl w:val="05BA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4581251"/>
    <w:multiLevelType w:val="multilevel"/>
    <w:tmpl w:val="E87A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75004C50"/>
    <w:multiLevelType w:val="multilevel"/>
    <w:tmpl w:val="C4BA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757E3993"/>
    <w:multiLevelType w:val="multilevel"/>
    <w:tmpl w:val="041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799F2B0D"/>
    <w:multiLevelType w:val="multilevel"/>
    <w:tmpl w:val="9F7E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7AAA29DE"/>
    <w:multiLevelType w:val="multilevel"/>
    <w:tmpl w:val="A9F6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7B7473FE"/>
    <w:multiLevelType w:val="multilevel"/>
    <w:tmpl w:val="37E2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7CC27F0F"/>
    <w:multiLevelType w:val="multilevel"/>
    <w:tmpl w:val="62C2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DE755B9"/>
    <w:multiLevelType w:val="multilevel"/>
    <w:tmpl w:val="C99A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7ECB0A82"/>
    <w:multiLevelType w:val="multilevel"/>
    <w:tmpl w:val="9B3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7EEE49DF"/>
    <w:multiLevelType w:val="multilevel"/>
    <w:tmpl w:val="87FE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7F9015C1"/>
    <w:multiLevelType w:val="multilevel"/>
    <w:tmpl w:val="6E50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7FD32842"/>
    <w:multiLevelType w:val="multilevel"/>
    <w:tmpl w:val="5C76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7FED0270"/>
    <w:multiLevelType w:val="multilevel"/>
    <w:tmpl w:val="505C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97"/>
  </w:num>
  <w:num w:numId="3">
    <w:abstractNumId w:val="1"/>
  </w:num>
  <w:num w:numId="4">
    <w:abstractNumId w:val="42"/>
  </w:num>
  <w:num w:numId="5">
    <w:abstractNumId w:val="128"/>
  </w:num>
  <w:num w:numId="6">
    <w:abstractNumId w:val="153"/>
  </w:num>
  <w:num w:numId="7">
    <w:abstractNumId w:val="48"/>
  </w:num>
  <w:num w:numId="8">
    <w:abstractNumId w:val="33"/>
  </w:num>
  <w:num w:numId="9">
    <w:abstractNumId w:val="59"/>
  </w:num>
  <w:num w:numId="10">
    <w:abstractNumId w:val="80"/>
  </w:num>
  <w:num w:numId="11">
    <w:abstractNumId w:val="17"/>
  </w:num>
  <w:num w:numId="12">
    <w:abstractNumId w:val="37"/>
  </w:num>
  <w:num w:numId="13">
    <w:abstractNumId w:val="131"/>
  </w:num>
  <w:num w:numId="14">
    <w:abstractNumId w:val="110"/>
  </w:num>
  <w:num w:numId="15">
    <w:abstractNumId w:val="50"/>
  </w:num>
  <w:num w:numId="16">
    <w:abstractNumId w:val="165"/>
  </w:num>
  <w:num w:numId="17">
    <w:abstractNumId w:val="55"/>
  </w:num>
  <w:num w:numId="18">
    <w:abstractNumId w:val="150"/>
  </w:num>
  <w:num w:numId="19">
    <w:abstractNumId w:val="98"/>
  </w:num>
  <w:num w:numId="20">
    <w:abstractNumId w:val="94"/>
  </w:num>
  <w:num w:numId="21">
    <w:abstractNumId w:val="82"/>
  </w:num>
  <w:num w:numId="22">
    <w:abstractNumId w:val="57"/>
  </w:num>
  <w:num w:numId="23">
    <w:abstractNumId w:val="47"/>
  </w:num>
  <w:num w:numId="24">
    <w:abstractNumId w:val="88"/>
  </w:num>
  <w:num w:numId="25">
    <w:abstractNumId w:val="105"/>
  </w:num>
  <w:num w:numId="26">
    <w:abstractNumId w:val="3"/>
  </w:num>
  <w:num w:numId="27">
    <w:abstractNumId w:val="36"/>
  </w:num>
  <w:num w:numId="28">
    <w:abstractNumId w:val="92"/>
  </w:num>
  <w:num w:numId="29">
    <w:abstractNumId w:val="78"/>
  </w:num>
  <w:num w:numId="30">
    <w:abstractNumId w:val="71"/>
  </w:num>
  <w:num w:numId="31">
    <w:abstractNumId w:val="171"/>
  </w:num>
  <w:num w:numId="32">
    <w:abstractNumId w:val="43"/>
  </w:num>
  <w:num w:numId="33">
    <w:abstractNumId w:val="11"/>
  </w:num>
  <w:num w:numId="34">
    <w:abstractNumId w:val="154"/>
  </w:num>
  <w:num w:numId="35">
    <w:abstractNumId w:val="84"/>
  </w:num>
  <w:num w:numId="36">
    <w:abstractNumId w:val="40"/>
  </w:num>
  <w:num w:numId="37">
    <w:abstractNumId w:val="21"/>
  </w:num>
  <w:num w:numId="38">
    <w:abstractNumId w:val="141"/>
  </w:num>
  <w:num w:numId="39">
    <w:abstractNumId w:val="18"/>
  </w:num>
  <w:num w:numId="40">
    <w:abstractNumId w:val="62"/>
  </w:num>
  <w:num w:numId="41">
    <w:abstractNumId w:val="9"/>
  </w:num>
  <w:num w:numId="42">
    <w:abstractNumId w:val="167"/>
  </w:num>
  <w:num w:numId="43">
    <w:abstractNumId w:val="155"/>
  </w:num>
  <w:num w:numId="44">
    <w:abstractNumId w:val="73"/>
  </w:num>
  <w:num w:numId="45">
    <w:abstractNumId w:val="99"/>
  </w:num>
  <w:num w:numId="46">
    <w:abstractNumId w:val="28"/>
  </w:num>
  <w:num w:numId="47">
    <w:abstractNumId w:val="2"/>
  </w:num>
  <w:num w:numId="48">
    <w:abstractNumId w:val="139"/>
  </w:num>
  <w:num w:numId="49">
    <w:abstractNumId w:val="107"/>
  </w:num>
  <w:num w:numId="50">
    <w:abstractNumId w:val="66"/>
  </w:num>
  <w:num w:numId="51">
    <w:abstractNumId w:val="117"/>
  </w:num>
  <w:num w:numId="52">
    <w:abstractNumId w:val="108"/>
  </w:num>
  <w:num w:numId="53">
    <w:abstractNumId w:val="151"/>
  </w:num>
  <w:num w:numId="54">
    <w:abstractNumId w:val="44"/>
  </w:num>
  <w:num w:numId="55">
    <w:abstractNumId w:val="49"/>
  </w:num>
  <w:num w:numId="56">
    <w:abstractNumId w:val="76"/>
  </w:num>
  <w:num w:numId="57">
    <w:abstractNumId w:val="79"/>
  </w:num>
  <w:num w:numId="58">
    <w:abstractNumId w:val="148"/>
  </w:num>
  <w:num w:numId="59">
    <w:abstractNumId w:val="145"/>
  </w:num>
  <w:num w:numId="60">
    <w:abstractNumId w:val="116"/>
  </w:num>
  <w:num w:numId="61">
    <w:abstractNumId w:val="81"/>
  </w:num>
  <w:num w:numId="62">
    <w:abstractNumId w:val="166"/>
  </w:num>
  <w:num w:numId="63">
    <w:abstractNumId w:val="136"/>
  </w:num>
  <w:num w:numId="64">
    <w:abstractNumId w:val="27"/>
  </w:num>
  <w:num w:numId="65">
    <w:abstractNumId w:val="158"/>
  </w:num>
  <w:num w:numId="66">
    <w:abstractNumId w:val="25"/>
  </w:num>
  <w:num w:numId="67">
    <w:abstractNumId w:val="169"/>
  </w:num>
  <w:num w:numId="68">
    <w:abstractNumId w:val="41"/>
  </w:num>
  <w:num w:numId="69">
    <w:abstractNumId w:val="122"/>
  </w:num>
  <w:num w:numId="70">
    <w:abstractNumId w:val="35"/>
  </w:num>
  <w:num w:numId="71">
    <w:abstractNumId w:val="4"/>
  </w:num>
  <w:num w:numId="72">
    <w:abstractNumId w:val="173"/>
  </w:num>
  <w:num w:numId="73">
    <w:abstractNumId w:val="106"/>
  </w:num>
  <w:num w:numId="74">
    <w:abstractNumId w:val="127"/>
  </w:num>
  <w:num w:numId="75">
    <w:abstractNumId w:val="51"/>
  </w:num>
  <w:num w:numId="76">
    <w:abstractNumId w:val="83"/>
  </w:num>
  <w:num w:numId="77">
    <w:abstractNumId w:val="61"/>
  </w:num>
  <w:num w:numId="78">
    <w:abstractNumId w:val="133"/>
  </w:num>
  <w:num w:numId="79">
    <w:abstractNumId w:val="111"/>
  </w:num>
  <w:num w:numId="80">
    <w:abstractNumId w:val="74"/>
  </w:num>
  <w:num w:numId="81">
    <w:abstractNumId w:val="129"/>
  </w:num>
  <w:num w:numId="82">
    <w:abstractNumId w:val="19"/>
  </w:num>
  <w:num w:numId="83">
    <w:abstractNumId w:val="115"/>
  </w:num>
  <w:num w:numId="84">
    <w:abstractNumId w:val="23"/>
  </w:num>
  <w:num w:numId="85">
    <w:abstractNumId w:val="162"/>
  </w:num>
  <w:num w:numId="86">
    <w:abstractNumId w:val="157"/>
  </w:num>
  <w:num w:numId="87">
    <w:abstractNumId w:val="15"/>
  </w:num>
  <w:num w:numId="88">
    <w:abstractNumId w:val="168"/>
  </w:num>
  <w:num w:numId="89">
    <w:abstractNumId w:val="39"/>
  </w:num>
  <w:num w:numId="90">
    <w:abstractNumId w:val="87"/>
  </w:num>
  <w:num w:numId="91">
    <w:abstractNumId w:val="65"/>
  </w:num>
  <w:num w:numId="92">
    <w:abstractNumId w:val="31"/>
  </w:num>
  <w:num w:numId="93">
    <w:abstractNumId w:val="102"/>
  </w:num>
  <w:num w:numId="94">
    <w:abstractNumId w:val="135"/>
  </w:num>
  <w:num w:numId="95">
    <w:abstractNumId w:val="14"/>
  </w:num>
  <w:num w:numId="96">
    <w:abstractNumId w:val="63"/>
  </w:num>
  <w:num w:numId="97">
    <w:abstractNumId w:val="125"/>
  </w:num>
  <w:num w:numId="98">
    <w:abstractNumId w:val="161"/>
  </w:num>
  <w:num w:numId="99">
    <w:abstractNumId w:val="142"/>
  </w:num>
  <w:num w:numId="100">
    <w:abstractNumId w:val="30"/>
  </w:num>
  <w:num w:numId="101">
    <w:abstractNumId w:val="119"/>
  </w:num>
  <w:num w:numId="102">
    <w:abstractNumId w:val="138"/>
  </w:num>
  <w:num w:numId="103">
    <w:abstractNumId w:val="152"/>
  </w:num>
  <w:num w:numId="104">
    <w:abstractNumId w:val="90"/>
  </w:num>
  <w:num w:numId="105">
    <w:abstractNumId w:val="149"/>
  </w:num>
  <w:num w:numId="106">
    <w:abstractNumId w:val="85"/>
  </w:num>
  <w:num w:numId="107">
    <w:abstractNumId w:val="156"/>
  </w:num>
  <w:num w:numId="108">
    <w:abstractNumId w:val="72"/>
  </w:num>
  <w:num w:numId="109">
    <w:abstractNumId w:val="137"/>
  </w:num>
  <w:num w:numId="110">
    <w:abstractNumId w:val="144"/>
  </w:num>
  <w:num w:numId="111">
    <w:abstractNumId w:val="13"/>
  </w:num>
  <w:num w:numId="112">
    <w:abstractNumId w:val="60"/>
  </w:num>
  <w:num w:numId="113">
    <w:abstractNumId w:val="68"/>
  </w:num>
  <w:num w:numId="114">
    <w:abstractNumId w:val="104"/>
  </w:num>
  <w:num w:numId="115">
    <w:abstractNumId w:val="52"/>
  </w:num>
  <w:num w:numId="116">
    <w:abstractNumId w:val="118"/>
  </w:num>
  <w:num w:numId="117">
    <w:abstractNumId w:val="8"/>
  </w:num>
  <w:num w:numId="118">
    <w:abstractNumId w:val="34"/>
  </w:num>
  <w:num w:numId="119">
    <w:abstractNumId w:val="89"/>
  </w:num>
  <w:num w:numId="120">
    <w:abstractNumId w:val="70"/>
  </w:num>
  <w:num w:numId="121">
    <w:abstractNumId w:val="5"/>
  </w:num>
  <w:num w:numId="122">
    <w:abstractNumId w:val="140"/>
  </w:num>
  <w:num w:numId="123">
    <w:abstractNumId w:val="58"/>
  </w:num>
  <w:num w:numId="124">
    <w:abstractNumId w:val="86"/>
  </w:num>
  <w:num w:numId="125">
    <w:abstractNumId w:val="93"/>
  </w:num>
  <w:num w:numId="126">
    <w:abstractNumId w:val="0"/>
  </w:num>
  <w:num w:numId="127">
    <w:abstractNumId w:val="132"/>
  </w:num>
  <w:num w:numId="128">
    <w:abstractNumId w:val="95"/>
  </w:num>
  <w:num w:numId="129">
    <w:abstractNumId w:val="6"/>
  </w:num>
  <w:num w:numId="130">
    <w:abstractNumId w:val="121"/>
  </w:num>
  <w:num w:numId="131">
    <w:abstractNumId w:val="10"/>
  </w:num>
  <w:num w:numId="132">
    <w:abstractNumId w:val="163"/>
  </w:num>
  <w:num w:numId="133">
    <w:abstractNumId w:val="54"/>
  </w:num>
  <w:num w:numId="134">
    <w:abstractNumId w:val="120"/>
  </w:num>
  <w:num w:numId="135">
    <w:abstractNumId w:val="12"/>
  </w:num>
  <w:num w:numId="136">
    <w:abstractNumId w:val="64"/>
  </w:num>
  <w:num w:numId="137">
    <w:abstractNumId w:val="29"/>
  </w:num>
  <w:num w:numId="138">
    <w:abstractNumId w:val="109"/>
  </w:num>
  <w:num w:numId="139">
    <w:abstractNumId w:val="134"/>
  </w:num>
  <w:num w:numId="140">
    <w:abstractNumId w:val="77"/>
  </w:num>
  <w:num w:numId="141">
    <w:abstractNumId w:val="7"/>
  </w:num>
  <w:num w:numId="142">
    <w:abstractNumId w:val="124"/>
  </w:num>
  <w:num w:numId="143">
    <w:abstractNumId w:val="123"/>
  </w:num>
  <w:num w:numId="144">
    <w:abstractNumId w:val="26"/>
  </w:num>
  <w:num w:numId="145">
    <w:abstractNumId w:val="146"/>
  </w:num>
  <w:num w:numId="146">
    <w:abstractNumId w:val="147"/>
  </w:num>
  <w:num w:numId="147">
    <w:abstractNumId w:val="67"/>
  </w:num>
  <w:num w:numId="148">
    <w:abstractNumId w:val="143"/>
  </w:num>
  <w:num w:numId="149">
    <w:abstractNumId w:val="159"/>
  </w:num>
  <w:num w:numId="150">
    <w:abstractNumId w:val="22"/>
  </w:num>
  <w:num w:numId="151">
    <w:abstractNumId w:val="114"/>
  </w:num>
  <w:num w:numId="152">
    <w:abstractNumId w:val="16"/>
  </w:num>
  <w:num w:numId="153">
    <w:abstractNumId w:val="101"/>
  </w:num>
  <w:num w:numId="154">
    <w:abstractNumId w:val="45"/>
  </w:num>
  <w:num w:numId="155">
    <w:abstractNumId w:val="91"/>
  </w:num>
  <w:num w:numId="156">
    <w:abstractNumId w:val="112"/>
  </w:num>
  <w:num w:numId="157">
    <w:abstractNumId w:val="170"/>
  </w:num>
  <w:num w:numId="158">
    <w:abstractNumId w:val="164"/>
  </w:num>
  <w:num w:numId="159">
    <w:abstractNumId w:val="96"/>
  </w:num>
  <w:num w:numId="160">
    <w:abstractNumId w:val="172"/>
  </w:num>
  <w:num w:numId="161">
    <w:abstractNumId w:val="46"/>
  </w:num>
  <w:num w:numId="162">
    <w:abstractNumId w:val="126"/>
  </w:num>
  <w:num w:numId="163">
    <w:abstractNumId w:val="100"/>
  </w:num>
  <w:num w:numId="164">
    <w:abstractNumId w:val="69"/>
  </w:num>
  <w:num w:numId="165">
    <w:abstractNumId w:val="24"/>
  </w:num>
  <w:num w:numId="166">
    <w:abstractNumId w:val="53"/>
  </w:num>
  <w:num w:numId="167">
    <w:abstractNumId w:val="130"/>
  </w:num>
  <w:num w:numId="168">
    <w:abstractNumId w:val="20"/>
  </w:num>
  <w:num w:numId="169">
    <w:abstractNumId w:val="38"/>
  </w:num>
  <w:num w:numId="170">
    <w:abstractNumId w:val="160"/>
  </w:num>
  <w:num w:numId="171">
    <w:abstractNumId w:val="113"/>
  </w:num>
  <w:num w:numId="172">
    <w:abstractNumId w:val="56"/>
  </w:num>
  <w:num w:numId="173">
    <w:abstractNumId w:val="103"/>
  </w:num>
  <w:num w:numId="174">
    <w:abstractNumId w:val="75"/>
  </w:num>
  <w:numIdMacAtCleanup w:val="1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SpellingErrors/>
  <w:proofState w:grammar="clean"/>
  <w:defaultTabStop w:val="720"/>
  <w:characterSpacingControl w:val="doNotCompress"/>
  <w:compat/>
  <w:rsids>
    <w:rsidRoot w:val="00337F53"/>
    <w:rsid w:val="000B24A9"/>
    <w:rsid w:val="001F0902"/>
    <w:rsid w:val="002344C0"/>
    <w:rsid w:val="00267770"/>
    <w:rsid w:val="00337F53"/>
    <w:rsid w:val="003B132E"/>
    <w:rsid w:val="003E4437"/>
    <w:rsid w:val="003F3411"/>
    <w:rsid w:val="004E5E50"/>
    <w:rsid w:val="0050125F"/>
    <w:rsid w:val="005811F2"/>
    <w:rsid w:val="0064732F"/>
    <w:rsid w:val="00663431"/>
    <w:rsid w:val="00667C16"/>
    <w:rsid w:val="006C1C04"/>
    <w:rsid w:val="006E791C"/>
    <w:rsid w:val="00710B9B"/>
    <w:rsid w:val="007D5C47"/>
    <w:rsid w:val="00840CCA"/>
    <w:rsid w:val="008E3FF4"/>
    <w:rsid w:val="009320F0"/>
    <w:rsid w:val="009D0A5F"/>
    <w:rsid w:val="00A7156A"/>
    <w:rsid w:val="00AA044F"/>
    <w:rsid w:val="00AC1487"/>
    <w:rsid w:val="00AD1903"/>
    <w:rsid w:val="00AD6119"/>
    <w:rsid w:val="00AE54D3"/>
    <w:rsid w:val="00B01FD2"/>
    <w:rsid w:val="00B06DB5"/>
    <w:rsid w:val="00C53EF6"/>
    <w:rsid w:val="00D14E93"/>
    <w:rsid w:val="00DF1131"/>
    <w:rsid w:val="00E01DDC"/>
    <w:rsid w:val="00E66B98"/>
    <w:rsid w:val="00E86B49"/>
    <w:rsid w:val="00ED0175"/>
    <w:rsid w:val="00F11DE8"/>
    <w:rsid w:val="00F5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DB5"/>
    <w:rPr>
      <w:lang w:val="cs-CZ"/>
    </w:rPr>
  </w:style>
  <w:style w:type="paragraph" w:styleId="Nadpis2">
    <w:name w:val="heading 2"/>
    <w:basedOn w:val="Normln"/>
    <w:link w:val="Nadpis2Char"/>
    <w:uiPriority w:val="9"/>
    <w:qFormat/>
    <w:rsid w:val="00337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adpis3">
    <w:name w:val="heading 3"/>
    <w:basedOn w:val="Normln"/>
    <w:link w:val="Nadpis3Char"/>
    <w:uiPriority w:val="9"/>
    <w:qFormat/>
    <w:rsid w:val="00337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44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37F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337F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nweb">
    <w:name w:val="Normal (Web)"/>
    <w:basedOn w:val="Normln"/>
    <w:uiPriority w:val="99"/>
    <w:unhideWhenUsed/>
    <w:rsid w:val="0033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dHTML">
    <w:name w:val="HTML Code"/>
    <w:basedOn w:val="Standardnpsmoodstavce"/>
    <w:uiPriority w:val="99"/>
    <w:semiHidden/>
    <w:unhideWhenUsed/>
    <w:rsid w:val="00337F53"/>
    <w:rPr>
      <w:rFonts w:ascii="Courier New" w:eastAsia="Times New Roman" w:hAnsi="Courier New" w:cs="Courier New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3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37F53"/>
    <w:rPr>
      <w:rFonts w:ascii="Courier New" w:eastAsia="Times New Roman" w:hAnsi="Courier New" w:cs="Courier New"/>
      <w:sz w:val="20"/>
      <w:szCs w:val="20"/>
    </w:rPr>
  </w:style>
  <w:style w:type="character" w:customStyle="1" w:styleId="export-sheets-button">
    <w:name w:val="export-sheets-button"/>
    <w:basedOn w:val="Standardnpsmoodstavce"/>
    <w:rsid w:val="00ED0175"/>
  </w:style>
  <w:style w:type="character" w:customStyle="1" w:styleId="mat-mdc-button-persistent-ripple">
    <w:name w:val="mat-mdc-button-persistent-ripple"/>
    <w:basedOn w:val="Standardnpsmoodstavce"/>
    <w:rsid w:val="003B132E"/>
  </w:style>
  <w:style w:type="character" w:customStyle="1" w:styleId="mdc-buttonlabel">
    <w:name w:val="mdc-button__label"/>
    <w:basedOn w:val="Standardnpsmoodstavce"/>
    <w:rsid w:val="003B132E"/>
  </w:style>
  <w:style w:type="character" w:customStyle="1" w:styleId="export-sheets-icon">
    <w:name w:val="export-sheets-icon"/>
    <w:basedOn w:val="Standardnpsmoodstavce"/>
    <w:rsid w:val="003B132E"/>
  </w:style>
  <w:style w:type="character" w:customStyle="1" w:styleId="mat-focus-indicator">
    <w:name w:val="mat-focus-indicator"/>
    <w:basedOn w:val="Standardnpsmoodstavce"/>
    <w:rsid w:val="003B132E"/>
  </w:style>
  <w:style w:type="character" w:customStyle="1" w:styleId="mat-mdc-button-touch-target">
    <w:name w:val="mat-mdc-button-touch-target"/>
    <w:basedOn w:val="Standardnpsmoodstavce"/>
    <w:rsid w:val="003B132E"/>
  </w:style>
  <w:style w:type="character" w:customStyle="1" w:styleId="Nadpis4Char">
    <w:name w:val="Nadpis 4 Char"/>
    <w:basedOn w:val="Standardnpsmoodstavce"/>
    <w:link w:val="Nadpis4"/>
    <w:uiPriority w:val="9"/>
    <w:semiHidden/>
    <w:rsid w:val="003E4437"/>
    <w:rPr>
      <w:rFonts w:asciiTheme="majorHAnsi" w:eastAsiaTheme="majorEastAsia" w:hAnsiTheme="majorHAnsi" w:cstheme="majorBidi"/>
      <w:b/>
      <w:bCs/>
      <w:i/>
      <w:iCs/>
      <w:color w:val="4F81BD" w:themeColor="accent1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3E443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0CCA"/>
    <w:pPr>
      <w:ind w:left="720"/>
      <w:contextualSpacing/>
    </w:pPr>
  </w:style>
  <w:style w:type="character" w:customStyle="1" w:styleId="citation-596">
    <w:name w:val="citation-596"/>
    <w:basedOn w:val="Standardnpsmoodstavce"/>
    <w:rsid w:val="00F11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6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4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0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3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2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2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7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0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6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9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1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7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nb.cz/" TargetMode="External"/><Relationship Id="rId5" Type="http://schemas.openxmlformats.org/officeDocument/2006/relationships/hyperlink" Target="mailto:podatelna@cn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110</Pages>
  <Words>41001</Words>
  <Characters>233712</Characters>
  <Application>Microsoft Office Word</Application>
  <DocSecurity>0</DocSecurity>
  <Lines>1947</Lines>
  <Paragraphs>548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13</cp:revision>
  <dcterms:created xsi:type="dcterms:W3CDTF">2025-07-31T14:20:00Z</dcterms:created>
  <dcterms:modified xsi:type="dcterms:W3CDTF">2025-08-01T03:57:00Z</dcterms:modified>
</cp:coreProperties>
</file>